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F6BD" w14:textId="77777777" w:rsidR="00547A70" w:rsidRPr="00560504" w:rsidRDefault="00560504" w:rsidP="00126D04">
      <w:pPr>
        <w:jc w:val="center"/>
        <w:rPr>
          <w:b/>
          <w:color w:val="FF0000"/>
          <w:sz w:val="28"/>
        </w:rPr>
      </w:pPr>
      <w:r w:rsidRPr="00560504">
        <w:rPr>
          <w:b/>
          <w:color w:val="FF0000"/>
          <w:sz w:val="28"/>
        </w:rPr>
        <w:t>Case study 1: Disorders of Lipid Metabolism</w:t>
      </w:r>
    </w:p>
    <w:p w14:paraId="5B6E59F2" w14:textId="77777777" w:rsidR="00560504" w:rsidRDefault="00560504" w:rsidP="00126D04">
      <w:pPr>
        <w:jc w:val="center"/>
      </w:pPr>
    </w:p>
    <w:p w14:paraId="337D75FA" w14:textId="77777777" w:rsidR="00560504" w:rsidRDefault="00560504" w:rsidP="00560504">
      <w:pPr>
        <w:widowControl w:val="0"/>
        <w:autoSpaceDE w:val="0"/>
        <w:autoSpaceDN w:val="0"/>
        <w:adjustRightInd w:val="0"/>
        <w:spacing w:after="240"/>
        <w:rPr>
          <w:rFonts w:ascii="Times" w:hAnsi="Times" w:cs="Times"/>
        </w:rPr>
      </w:pPr>
      <w:r>
        <w:rPr>
          <w:rFonts w:ascii="Times" w:hAnsi="Times" w:cs="Times"/>
          <w:sz w:val="26"/>
          <w:szCs w:val="26"/>
        </w:rPr>
        <w:t xml:space="preserve">JT is a 52-year-old Hispanic man who consults a new physician for a routine physical examination because his employer has recently changed their health insurance plan. He has not seen a physician for the past 3 years. </w:t>
      </w:r>
    </w:p>
    <w:p w14:paraId="6F23D939" w14:textId="77777777" w:rsidR="00560504" w:rsidRPr="00126D04" w:rsidRDefault="00560504" w:rsidP="00126D04">
      <w:pPr>
        <w:pStyle w:val="ListParagraph"/>
        <w:widowControl w:val="0"/>
        <w:numPr>
          <w:ilvl w:val="0"/>
          <w:numId w:val="3"/>
        </w:numPr>
        <w:autoSpaceDE w:val="0"/>
        <w:autoSpaceDN w:val="0"/>
        <w:adjustRightInd w:val="0"/>
        <w:spacing w:after="240"/>
        <w:rPr>
          <w:rFonts w:ascii="Times" w:hAnsi="Times" w:cs="Times"/>
        </w:rPr>
      </w:pPr>
      <w:r w:rsidRPr="00126D04">
        <w:rPr>
          <w:rFonts w:ascii="Times" w:hAnsi="Times" w:cs="Times"/>
          <w:b/>
          <w:bCs/>
          <w:sz w:val="26"/>
          <w:szCs w:val="26"/>
        </w:rPr>
        <w:t xml:space="preserve">Past Medical History </w:t>
      </w:r>
    </w:p>
    <w:p w14:paraId="4D516501" w14:textId="77777777" w:rsidR="00560504" w:rsidRDefault="00560504" w:rsidP="00560504">
      <w:pPr>
        <w:widowControl w:val="0"/>
        <w:autoSpaceDE w:val="0"/>
        <w:autoSpaceDN w:val="0"/>
        <w:adjustRightInd w:val="0"/>
        <w:spacing w:after="240"/>
        <w:rPr>
          <w:rFonts w:ascii="Times" w:hAnsi="Times" w:cs="Times"/>
        </w:rPr>
      </w:pPr>
      <w:r>
        <w:rPr>
          <w:rFonts w:ascii="Times" w:hAnsi="Times" w:cs="Times"/>
          <w:sz w:val="26"/>
          <w:szCs w:val="26"/>
        </w:rPr>
        <w:t xml:space="preserve">JT has no prior history of hospitalizations or chronic illnesses. He is not taking any medications or over-the-counter dietary or herbal supplements, and he has no known food allergies. </w:t>
      </w:r>
    </w:p>
    <w:p w14:paraId="469CB699" w14:textId="77777777" w:rsidR="00560504" w:rsidRPr="00126D04" w:rsidRDefault="00560504" w:rsidP="00126D04">
      <w:pPr>
        <w:pStyle w:val="ListParagraph"/>
        <w:widowControl w:val="0"/>
        <w:numPr>
          <w:ilvl w:val="0"/>
          <w:numId w:val="3"/>
        </w:numPr>
        <w:autoSpaceDE w:val="0"/>
        <w:autoSpaceDN w:val="0"/>
        <w:adjustRightInd w:val="0"/>
        <w:spacing w:after="240"/>
        <w:rPr>
          <w:rFonts w:ascii="Times" w:hAnsi="Times" w:cs="Times"/>
        </w:rPr>
      </w:pPr>
      <w:r w:rsidRPr="00126D04">
        <w:rPr>
          <w:rFonts w:ascii="Times" w:hAnsi="Times" w:cs="Times"/>
          <w:b/>
          <w:bCs/>
          <w:sz w:val="26"/>
          <w:szCs w:val="26"/>
        </w:rPr>
        <w:t xml:space="preserve">Family History </w:t>
      </w:r>
    </w:p>
    <w:p w14:paraId="0515E041" w14:textId="77777777" w:rsidR="00560504" w:rsidRDefault="00560504" w:rsidP="00560504">
      <w:pPr>
        <w:widowControl w:val="0"/>
        <w:autoSpaceDE w:val="0"/>
        <w:autoSpaceDN w:val="0"/>
        <w:adjustRightInd w:val="0"/>
        <w:spacing w:after="240"/>
        <w:rPr>
          <w:rFonts w:ascii="Times" w:hAnsi="Times" w:cs="Times"/>
        </w:rPr>
      </w:pPr>
      <w:r>
        <w:rPr>
          <w:rFonts w:ascii="Times" w:hAnsi="Times" w:cs="Times"/>
          <w:sz w:val="26"/>
          <w:szCs w:val="26"/>
        </w:rPr>
        <w:t xml:space="preserve">JT’s family history is positive for heart disease. His father had a fatal heart attack at age 54, and his father’s brother had a heart attack at age 55. JT’s uncle is currently being treated for </w:t>
      </w:r>
      <w:proofErr w:type="spellStart"/>
      <w:r>
        <w:rPr>
          <w:rFonts w:ascii="Times" w:hAnsi="Times" w:cs="Times"/>
          <w:sz w:val="26"/>
          <w:szCs w:val="26"/>
        </w:rPr>
        <w:t>hypercholes</w:t>
      </w:r>
      <w:proofErr w:type="spellEnd"/>
      <w:r>
        <w:rPr>
          <w:rFonts w:ascii="Times" w:hAnsi="Times" w:cs="Times"/>
          <w:sz w:val="26"/>
          <w:szCs w:val="26"/>
        </w:rPr>
        <w:t xml:space="preserve">- </w:t>
      </w:r>
      <w:proofErr w:type="spellStart"/>
      <w:r>
        <w:rPr>
          <w:rFonts w:ascii="Times" w:hAnsi="Times" w:cs="Times"/>
          <w:sz w:val="26"/>
          <w:szCs w:val="26"/>
        </w:rPr>
        <w:t>terolemia</w:t>
      </w:r>
      <w:proofErr w:type="spellEnd"/>
      <w:r>
        <w:rPr>
          <w:rFonts w:ascii="Times" w:hAnsi="Times" w:cs="Times"/>
          <w:sz w:val="26"/>
          <w:szCs w:val="26"/>
        </w:rPr>
        <w:t xml:space="preserve">. There is no family history of hypertension, diabetes, or obesity. </w:t>
      </w:r>
    </w:p>
    <w:p w14:paraId="3348DAD5" w14:textId="77777777" w:rsidR="00560504" w:rsidRPr="00126D04" w:rsidRDefault="00560504" w:rsidP="00126D04">
      <w:pPr>
        <w:pStyle w:val="ListParagraph"/>
        <w:widowControl w:val="0"/>
        <w:numPr>
          <w:ilvl w:val="0"/>
          <w:numId w:val="3"/>
        </w:numPr>
        <w:autoSpaceDE w:val="0"/>
        <w:autoSpaceDN w:val="0"/>
        <w:adjustRightInd w:val="0"/>
        <w:spacing w:after="240"/>
        <w:rPr>
          <w:rFonts w:ascii="Times" w:hAnsi="Times" w:cs="Times"/>
        </w:rPr>
      </w:pPr>
      <w:r w:rsidRPr="00126D04">
        <w:rPr>
          <w:rFonts w:ascii="Times" w:hAnsi="Times" w:cs="Times"/>
          <w:b/>
          <w:bCs/>
          <w:sz w:val="26"/>
          <w:szCs w:val="26"/>
        </w:rPr>
        <w:t xml:space="preserve">Social History </w:t>
      </w:r>
    </w:p>
    <w:p w14:paraId="0CFFE038" w14:textId="77777777" w:rsidR="00560504" w:rsidRDefault="00560504" w:rsidP="00560504">
      <w:pPr>
        <w:widowControl w:val="0"/>
        <w:autoSpaceDE w:val="0"/>
        <w:autoSpaceDN w:val="0"/>
        <w:adjustRightInd w:val="0"/>
        <w:spacing w:after="240" w:line="276" w:lineRule="auto"/>
        <w:jc w:val="both"/>
        <w:rPr>
          <w:rFonts w:ascii="Times" w:hAnsi="Times" w:cs="Times"/>
        </w:rPr>
      </w:pPr>
      <w:r>
        <w:rPr>
          <w:rFonts w:ascii="Times" w:hAnsi="Times" w:cs="Times"/>
          <w:sz w:val="26"/>
          <w:szCs w:val="26"/>
        </w:rPr>
        <w:t xml:space="preserve">JT works as an accountant and reports a high stress level both at work and at home. His work commitments do not allow him much free time so he frequently orders lunch in and eats at his desk. After a long day at work and his 45-minute commute home, JT feels too tired to exercise. Over the past 3 years he has experienced a 12-pound weight gain. JT attributes this to his sedentary, high-stress lifestyle, and to dining out with clients on average 2 to 3 nights per week. JT is a non- smoker. He drinks a 20-ounce (600mL) cup of regular coffee every morning and two alcoholic beverages every evening. JT is married and has one daughter who is currently in her junior year of college. </w:t>
      </w:r>
    </w:p>
    <w:p w14:paraId="4F4978B8" w14:textId="10D3E5F3" w:rsidR="00560504" w:rsidRPr="00126D04" w:rsidRDefault="00560504" w:rsidP="00126D04">
      <w:pPr>
        <w:pStyle w:val="ListParagraph"/>
        <w:widowControl w:val="0"/>
        <w:numPr>
          <w:ilvl w:val="0"/>
          <w:numId w:val="3"/>
        </w:numPr>
        <w:autoSpaceDE w:val="0"/>
        <w:autoSpaceDN w:val="0"/>
        <w:adjustRightInd w:val="0"/>
        <w:spacing w:after="240"/>
        <w:rPr>
          <w:rFonts w:ascii="Times" w:hAnsi="Times" w:cs="Times"/>
        </w:rPr>
      </w:pPr>
      <w:r w:rsidRPr="00126D04">
        <w:rPr>
          <w:rFonts w:ascii="Times" w:hAnsi="Times" w:cs="Times"/>
          <w:b/>
          <w:bCs/>
          <w:sz w:val="26"/>
          <w:szCs w:val="26"/>
        </w:rPr>
        <w:t xml:space="preserve">Diet History </w:t>
      </w:r>
    </w:p>
    <w:p w14:paraId="50A90369" w14:textId="0B45F920" w:rsidR="00560504" w:rsidRDefault="00560504" w:rsidP="00560504">
      <w:pPr>
        <w:widowControl w:val="0"/>
        <w:autoSpaceDE w:val="0"/>
        <w:autoSpaceDN w:val="0"/>
        <w:adjustRightInd w:val="0"/>
        <w:spacing w:after="240"/>
        <w:rPr>
          <w:rFonts w:ascii="Times" w:hAnsi="Times" w:cs="Times"/>
          <w:sz w:val="26"/>
          <w:szCs w:val="26"/>
        </w:rPr>
      </w:pPr>
      <w:r>
        <w:rPr>
          <w:rFonts w:ascii="Times" w:hAnsi="Times" w:cs="Times"/>
          <w:sz w:val="26"/>
          <w:szCs w:val="26"/>
        </w:rPr>
        <w:t xml:space="preserve">Using the 24-hour recall method, JT’s physician obtained the following information about his typical diet. </w:t>
      </w:r>
    </w:p>
    <w:p w14:paraId="1672E472" w14:textId="50B29625" w:rsidR="00126D04" w:rsidRDefault="00126D04" w:rsidP="00560504">
      <w:pPr>
        <w:widowControl w:val="0"/>
        <w:autoSpaceDE w:val="0"/>
        <w:autoSpaceDN w:val="0"/>
        <w:adjustRightInd w:val="0"/>
        <w:spacing w:after="240"/>
        <w:rPr>
          <w:rFonts w:ascii="Times" w:hAnsi="Times" w:cs="Times"/>
          <w:sz w:val="26"/>
          <w:szCs w:val="26"/>
        </w:rPr>
      </w:pPr>
    </w:p>
    <w:p w14:paraId="6E36F423" w14:textId="4D40D5BB" w:rsidR="00126D04" w:rsidRDefault="00126D04" w:rsidP="00560504">
      <w:pPr>
        <w:widowControl w:val="0"/>
        <w:autoSpaceDE w:val="0"/>
        <w:autoSpaceDN w:val="0"/>
        <w:adjustRightInd w:val="0"/>
        <w:spacing w:after="240"/>
        <w:rPr>
          <w:rFonts w:ascii="Times" w:hAnsi="Times" w:cs="Times"/>
          <w:sz w:val="26"/>
          <w:szCs w:val="26"/>
        </w:rPr>
      </w:pPr>
    </w:p>
    <w:p w14:paraId="4B5439E1" w14:textId="793D497F" w:rsidR="00126D04" w:rsidRDefault="00126D04" w:rsidP="00560504">
      <w:pPr>
        <w:widowControl w:val="0"/>
        <w:autoSpaceDE w:val="0"/>
        <w:autoSpaceDN w:val="0"/>
        <w:adjustRightInd w:val="0"/>
        <w:spacing w:after="240"/>
        <w:rPr>
          <w:rFonts w:ascii="Times" w:hAnsi="Times" w:cs="Times"/>
          <w:sz w:val="26"/>
          <w:szCs w:val="26"/>
        </w:rPr>
      </w:pPr>
    </w:p>
    <w:p w14:paraId="3F398865" w14:textId="1D325CE4" w:rsidR="00126D04" w:rsidRDefault="00126D04" w:rsidP="00560504">
      <w:pPr>
        <w:widowControl w:val="0"/>
        <w:autoSpaceDE w:val="0"/>
        <w:autoSpaceDN w:val="0"/>
        <w:adjustRightInd w:val="0"/>
        <w:spacing w:after="240"/>
        <w:rPr>
          <w:rFonts w:ascii="Times" w:hAnsi="Times" w:cs="Times"/>
          <w:sz w:val="26"/>
          <w:szCs w:val="26"/>
        </w:rPr>
      </w:pPr>
    </w:p>
    <w:p w14:paraId="30225445" w14:textId="3007B2CF" w:rsidR="00126D04" w:rsidRDefault="00126D04" w:rsidP="00560504">
      <w:pPr>
        <w:widowControl w:val="0"/>
        <w:autoSpaceDE w:val="0"/>
        <w:autoSpaceDN w:val="0"/>
        <w:adjustRightInd w:val="0"/>
        <w:spacing w:after="240"/>
        <w:rPr>
          <w:rFonts w:ascii="Times" w:hAnsi="Times" w:cs="Times"/>
          <w:sz w:val="26"/>
          <w:szCs w:val="26"/>
        </w:rPr>
      </w:pPr>
    </w:p>
    <w:p w14:paraId="32637D93" w14:textId="2DD54A18" w:rsidR="00126D04" w:rsidRDefault="00126D04" w:rsidP="00560504">
      <w:pPr>
        <w:widowControl w:val="0"/>
        <w:autoSpaceDE w:val="0"/>
        <w:autoSpaceDN w:val="0"/>
        <w:adjustRightInd w:val="0"/>
        <w:spacing w:after="240"/>
        <w:rPr>
          <w:rFonts w:ascii="Times" w:hAnsi="Times" w:cs="Times"/>
          <w:sz w:val="26"/>
          <w:szCs w:val="26"/>
        </w:rPr>
      </w:pPr>
    </w:p>
    <w:tbl>
      <w:tblPr>
        <w:tblStyle w:val="TableGrid"/>
        <w:tblpPr w:leftFromText="180" w:rightFromText="180" w:vertAnchor="text" w:horzAnchor="margin" w:tblpY="-827"/>
        <w:tblW w:w="0" w:type="auto"/>
        <w:tblLook w:val="04A0" w:firstRow="1" w:lastRow="0" w:firstColumn="1" w:lastColumn="0" w:noHBand="0" w:noVBand="1"/>
      </w:tblPr>
      <w:tblGrid>
        <w:gridCol w:w="4258"/>
        <w:gridCol w:w="4258"/>
      </w:tblGrid>
      <w:tr w:rsidR="0066386E" w14:paraId="4DDB791E" w14:textId="77777777" w:rsidTr="0066386E">
        <w:tc>
          <w:tcPr>
            <w:tcW w:w="8516" w:type="dxa"/>
            <w:gridSpan w:val="2"/>
            <w:shd w:val="clear" w:color="auto" w:fill="FABF8F" w:themeFill="accent6" w:themeFillTint="99"/>
          </w:tcPr>
          <w:p w14:paraId="2FEDB8E8" w14:textId="77777777" w:rsidR="0066386E" w:rsidRPr="00126D04" w:rsidRDefault="0066386E" w:rsidP="0066386E">
            <w:pPr>
              <w:jc w:val="center"/>
              <w:rPr>
                <w:sz w:val="34"/>
                <w:szCs w:val="34"/>
              </w:rPr>
            </w:pPr>
            <w:r w:rsidRPr="00126D04">
              <w:rPr>
                <w:rFonts w:ascii="Times" w:hAnsi="Times" w:cs="Times"/>
                <w:b/>
                <w:bCs/>
                <w:sz w:val="34"/>
                <w:szCs w:val="34"/>
              </w:rPr>
              <w:lastRenderedPageBreak/>
              <w:t>Breakfast (office)</w:t>
            </w:r>
          </w:p>
        </w:tc>
      </w:tr>
      <w:tr w:rsidR="0066386E" w14:paraId="28B2C648" w14:textId="77777777" w:rsidTr="0066386E">
        <w:tc>
          <w:tcPr>
            <w:tcW w:w="4258" w:type="dxa"/>
            <w:tcBorders>
              <w:bottom w:val="single" w:sz="4" w:space="0" w:color="auto"/>
            </w:tcBorders>
            <w:shd w:val="clear" w:color="auto" w:fill="DAEEF3" w:themeFill="accent5" w:themeFillTint="33"/>
          </w:tcPr>
          <w:p w14:paraId="77C24FC2" w14:textId="77777777" w:rsidR="0066386E" w:rsidRPr="00126D04" w:rsidRDefault="0066386E" w:rsidP="0066386E">
            <w:pPr>
              <w:widowControl w:val="0"/>
              <w:autoSpaceDE w:val="0"/>
              <w:autoSpaceDN w:val="0"/>
              <w:adjustRightInd w:val="0"/>
              <w:spacing w:after="240"/>
              <w:rPr>
                <w:rFonts w:ascii="Times" w:hAnsi="Times" w:cs="Times"/>
                <w:color w:val="000000" w:themeColor="text1"/>
                <w:sz w:val="26"/>
                <w:szCs w:val="26"/>
              </w:rPr>
            </w:pPr>
            <w:r w:rsidRPr="00126D04">
              <w:rPr>
                <w:rFonts w:ascii="Times" w:hAnsi="Times" w:cs="Times"/>
                <w:color w:val="000000" w:themeColor="text1"/>
                <w:sz w:val="26"/>
                <w:szCs w:val="26"/>
              </w:rPr>
              <w:t>Bagel</w:t>
            </w:r>
          </w:p>
          <w:p w14:paraId="747AB9D6" w14:textId="77777777" w:rsidR="0066386E" w:rsidRPr="00126D04" w:rsidRDefault="0066386E" w:rsidP="0066386E">
            <w:pPr>
              <w:widowControl w:val="0"/>
              <w:autoSpaceDE w:val="0"/>
              <w:autoSpaceDN w:val="0"/>
              <w:adjustRightInd w:val="0"/>
              <w:spacing w:after="240"/>
              <w:rPr>
                <w:rFonts w:ascii="Times" w:hAnsi="Times" w:cs="Times"/>
                <w:color w:val="000000" w:themeColor="text1"/>
                <w:sz w:val="26"/>
                <w:szCs w:val="26"/>
              </w:rPr>
            </w:pPr>
            <w:r w:rsidRPr="00126D04">
              <w:rPr>
                <w:rFonts w:ascii="Times" w:hAnsi="Times" w:cs="Times"/>
                <w:color w:val="000000" w:themeColor="text1"/>
                <w:sz w:val="26"/>
                <w:szCs w:val="26"/>
              </w:rPr>
              <w:t xml:space="preserve">Cream cheese </w:t>
            </w:r>
          </w:p>
          <w:p w14:paraId="23384A65" w14:textId="77777777" w:rsidR="0066386E" w:rsidRPr="00126D04" w:rsidRDefault="0066386E" w:rsidP="0066386E">
            <w:pPr>
              <w:widowControl w:val="0"/>
              <w:autoSpaceDE w:val="0"/>
              <w:autoSpaceDN w:val="0"/>
              <w:adjustRightInd w:val="0"/>
              <w:spacing w:after="240"/>
              <w:rPr>
                <w:rFonts w:ascii="Times" w:hAnsi="Times" w:cs="Times"/>
                <w:color w:val="000000" w:themeColor="text1"/>
                <w:sz w:val="26"/>
                <w:szCs w:val="26"/>
              </w:rPr>
            </w:pPr>
            <w:r w:rsidRPr="00126D04">
              <w:rPr>
                <w:rFonts w:ascii="Times" w:hAnsi="Times" w:cs="Times"/>
                <w:color w:val="000000" w:themeColor="text1"/>
                <w:sz w:val="26"/>
                <w:szCs w:val="26"/>
              </w:rPr>
              <w:t xml:space="preserve">Coffee </w:t>
            </w:r>
          </w:p>
          <w:p w14:paraId="418ABDB6" w14:textId="77777777" w:rsidR="0066386E" w:rsidRPr="00126D04" w:rsidRDefault="0066386E" w:rsidP="0066386E">
            <w:pPr>
              <w:widowControl w:val="0"/>
              <w:autoSpaceDE w:val="0"/>
              <w:autoSpaceDN w:val="0"/>
              <w:adjustRightInd w:val="0"/>
              <w:spacing w:after="240"/>
              <w:rPr>
                <w:rFonts w:ascii="Times" w:hAnsi="Times" w:cs="Times"/>
                <w:color w:val="000000" w:themeColor="text1"/>
              </w:rPr>
            </w:pPr>
            <w:r w:rsidRPr="00126D04">
              <w:rPr>
                <w:rFonts w:ascii="Times" w:hAnsi="Times" w:cs="Times"/>
                <w:color w:val="000000" w:themeColor="text1"/>
                <w:sz w:val="26"/>
                <w:szCs w:val="26"/>
              </w:rPr>
              <w:t xml:space="preserve">Half-and-half </w:t>
            </w:r>
          </w:p>
          <w:p w14:paraId="029CD1BA" w14:textId="77777777" w:rsidR="0066386E" w:rsidRPr="00126D04" w:rsidRDefault="0066386E" w:rsidP="0066386E">
            <w:pPr>
              <w:rPr>
                <w:color w:val="000000" w:themeColor="text1"/>
              </w:rPr>
            </w:pPr>
          </w:p>
        </w:tc>
        <w:tc>
          <w:tcPr>
            <w:tcW w:w="4258" w:type="dxa"/>
            <w:tcBorders>
              <w:bottom w:val="single" w:sz="4" w:space="0" w:color="auto"/>
            </w:tcBorders>
            <w:shd w:val="clear" w:color="auto" w:fill="DAEEF3" w:themeFill="accent5" w:themeFillTint="33"/>
          </w:tcPr>
          <w:p w14:paraId="5526818B" w14:textId="77777777" w:rsidR="0066386E" w:rsidRPr="00126D04" w:rsidRDefault="0066386E" w:rsidP="0066386E">
            <w:pPr>
              <w:widowControl w:val="0"/>
              <w:autoSpaceDE w:val="0"/>
              <w:autoSpaceDN w:val="0"/>
              <w:adjustRightInd w:val="0"/>
              <w:spacing w:after="240"/>
              <w:rPr>
                <w:rFonts w:ascii="Times" w:hAnsi="Times" w:cs="Times"/>
                <w:color w:val="000000" w:themeColor="text1"/>
                <w:sz w:val="26"/>
                <w:szCs w:val="26"/>
              </w:rPr>
            </w:pPr>
            <w:r w:rsidRPr="00126D04">
              <w:rPr>
                <w:rFonts w:ascii="Times" w:hAnsi="Times" w:cs="Times"/>
                <w:color w:val="000000" w:themeColor="text1"/>
                <w:sz w:val="26"/>
                <w:szCs w:val="26"/>
              </w:rPr>
              <w:t xml:space="preserve">1 large (4 ounces/113 g) </w:t>
            </w:r>
          </w:p>
          <w:p w14:paraId="41449B73" w14:textId="77777777" w:rsidR="0066386E" w:rsidRPr="00126D04" w:rsidRDefault="0066386E" w:rsidP="0066386E">
            <w:pPr>
              <w:widowControl w:val="0"/>
              <w:autoSpaceDE w:val="0"/>
              <w:autoSpaceDN w:val="0"/>
              <w:adjustRightInd w:val="0"/>
              <w:spacing w:after="240"/>
              <w:rPr>
                <w:rFonts w:ascii="Times" w:hAnsi="Times" w:cs="Times"/>
                <w:color w:val="000000" w:themeColor="text1"/>
                <w:sz w:val="26"/>
                <w:szCs w:val="26"/>
              </w:rPr>
            </w:pPr>
            <w:r w:rsidRPr="00126D04">
              <w:rPr>
                <w:rFonts w:ascii="Times" w:hAnsi="Times" w:cs="Times"/>
                <w:color w:val="000000" w:themeColor="text1"/>
                <w:sz w:val="26"/>
                <w:szCs w:val="26"/>
              </w:rPr>
              <w:t>2 Tbsp.</w:t>
            </w:r>
          </w:p>
          <w:p w14:paraId="000C4F1E" w14:textId="77777777" w:rsidR="0066386E" w:rsidRPr="00126D04" w:rsidRDefault="0066386E" w:rsidP="0066386E">
            <w:pPr>
              <w:widowControl w:val="0"/>
              <w:autoSpaceDE w:val="0"/>
              <w:autoSpaceDN w:val="0"/>
              <w:adjustRightInd w:val="0"/>
              <w:spacing w:after="240"/>
              <w:rPr>
                <w:rFonts w:ascii="Times" w:hAnsi="Times" w:cs="Times"/>
                <w:color w:val="000000" w:themeColor="text1"/>
                <w:sz w:val="26"/>
                <w:szCs w:val="26"/>
              </w:rPr>
            </w:pPr>
            <w:r w:rsidRPr="00126D04">
              <w:rPr>
                <w:rFonts w:ascii="Times" w:hAnsi="Times" w:cs="Times"/>
                <w:color w:val="000000" w:themeColor="text1"/>
                <w:sz w:val="26"/>
                <w:szCs w:val="26"/>
              </w:rPr>
              <w:t>20 ounces (600 mL)</w:t>
            </w:r>
          </w:p>
          <w:p w14:paraId="7343D82F" w14:textId="77777777" w:rsidR="0066386E" w:rsidRPr="00126D04" w:rsidRDefault="0066386E" w:rsidP="0066386E">
            <w:pPr>
              <w:widowControl w:val="0"/>
              <w:autoSpaceDE w:val="0"/>
              <w:autoSpaceDN w:val="0"/>
              <w:adjustRightInd w:val="0"/>
              <w:spacing w:after="240"/>
              <w:rPr>
                <w:rFonts w:ascii="Times" w:hAnsi="Times" w:cs="Times"/>
                <w:color w:val="000000" w:themeColor="text1"/>
              </w:rPr>
            </w:pPr>
            <w:r w:rsidRPr="00126D04">
              <w:rPr>
                <w:rFonts w:ascii="Times" w:hAnsi="Times" w:cs="Times"/>
                <w:color w:val="000000" w:themeColor="text1"/>
                <w:sz w:val="26"/>
                <w:szCs w:val="26"/>
              </w:rPr>
              <w:t xml:space="preserve">2 ounces (60 mL) </w:t>
            </w:r>
          </w:p>
          <w:p w14:paraId="0CC97C50" w14:textId="77777777" w:rsidR="0066386E" w:rsidRPr="00126D04" w:rsidRDefault="0066386E" w:rsidP="0066386E">
            <w:pPr>
              <w:rPr>
                <w:color w:val="000000" w:themeColor="text1"/>
              </w:rPr>
            </w:pPr>
          </w:p>
        </w:tc>
      </w:tr>
      <w:tr w:rsidR="0066386E" w14:paraId="1C143D04" w14:textId="77777777" w:rsidTr="0066386E">
        <w:tc>
          <w:tcPr>
            <w:tcW w:w="851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6D7AFD" w14:textId="77777777" w:rsidR="0066386E" w:rsidRDefault="0066386E" w:rsidP="0066386E">
            <w:pPr>
              <w:jc w:val="center"/>
            </w:pPr>
            <w:r w:rsidRPr="00126D04">
              <w:rPr>
                <w:rFonts w:ascii="Times" w:hAnsi="Times" w:cs="Times"/>
                <w:b/>
                <w:bCs/>
                <w:color w:val="000000" w:themeColor="text1"/>
                <w:sz w:val="34"/>
                <w:szCs w:val="34"/>
              </w:rPr>
              <w:t>Lunch (restaurant)</w:t>
            </w:r>
          </w:p>
        </w:tc>
      </w:tr>
      <w:tr w:rsidR="0066386E" w14:paraId="1976EA05" w14:textId="77777777" w:rsidTr="0066386E">
        <w:tc>
          <w:tcPr>
            <w:tcW w:w="4258" w:type="dxa"/>
            <w:tcBorders>
              <w:top w:val="single" w:sz="4" w:space="0" w:color="auto"/>
            </w:tcBorders>
            <w:shd w:val="clear" w:color="auto" w:fill="DAEEF3" w:themeFill="accent5" w:themeFillTint="33"/>
          </w:tcPr>
          <w:p w14:paraId="4F7574BB"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 xml:space="preserve">Pizza with cheese </w:t>
            </w:r>
          </w:p>
          <w:p w14:paraId="680BFF33" w14:textId="77777777" w:rsidR="0066386E" w:rsidRDefault="0066386E" w:rsidP="0066386E">
            <w:pPr>
              <w:widowControl w:val="0"/>
              <w:autoSpaceDE w:val="0"/>
              <w:autoSpaceDN w:val="0"/>
              <w:adjustRightInd w:val="0"/>
              <w:spacing w:after="240"/>
              <w:rPr>
                <w:rFonts w:ascii="Times" w:hAnsi="Times" w:cs="Times"/>
              </w:rPr>
            </w:pPr>
            <w:r>
              <w:rPr>
                <w:rFonts w:ascii="Times" w:hAnsi="Times" w:cs="Times"/>
                <w:sz w:val="26"/>
                <w:szCs w:val="26"/>
              </w:rPr>
              <w:t xml:space="preserve">Soda (cola) </w:t>
            </w:r>
          </w:p>
          <w:p w14:paraId="2F4A3C7E" w14:textId="77777777" w:rsidR="0066386E" w:rsidRDefault="0066386E" w:rsidP="0066386E"/>
        </w:tc>
        <w:tc>
          <w:tcPr>
            <w:tcW w:w="4258" w:type="dxa"/>
            <w:tcBorders>
              <w:top w:val="single" w:sz="4" w:space="0" w:color="auto"/>
            </w:tcBorders>
            <w:shd w:val="clear" w:color="auto" w:fill="DAEEF3" w:themeFill="accent5" w:themeFillTint="33"/>
          </w:tcPr>
          <w:p w14:paraId="4DFF7601"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2 slices</w:t>
            </w:r>
          </w:p>
          <w:p w14:paraId="5C5EE219" w14:textId="77777777" w:rsidR="0066386E" w:rsidRDefault="0066386E" w:rsidP="0066386E">
            <w:pPr>
              <w:widowControl w:val="0"/>
              <w:autoSpaceDE w:val="0"/>
              <w:autoSpaceDN w:val="0"/>
              <w:adjustRightInd w:val="0"/>
              <w:spacing w:after="240"/>
              <w:rPr>
                <w:rFonts w:ascii="Times" w:hAnsi="Times" w:cs="Times"/>
              </w:rPr>
            </w:pPr>
            <w:r>
              <w:rPr>
                <w:rFonts w:ascii="Times" w:hAnsi="Times" w:cs="Times"/>
                <w:sz w:val="26"/>
                <w:szCs w:val="26"/>
              </w:rPr>
              <w:t xml:space="preserve">12 ounces (360 mL) </w:t>
            </w:r>
          </w:p>
          <w:p w14:paraId="3F14BBD7" w14:textId="77777777" w:rsidR="0066386E" w:rsidRDefault="0066386E" w:rsidP="0066386E"/>
        </w:tc>
      </w:tr>
      <w:tr w:rsidR="0066386E" w14:paraId="7C7B7247" w14:textId="77777777" w:rsidTr="0066386E">
        <w:tc>
          <w:tcPr>
            <w:tcW w:w="8516" w:type="dxa"/>
            <w:gridSpan w:val="2"/>
            <w:shd w:val="clear" w:color="auto" w:fill="FABF8F" w:themeFill="accent6" w:themeFillTint="99"/>
          </w:tcPr>
          <w:p w14:paraId="01FC7D2A" w14:textId="77777777" w:rsidR="0066386E" w:rsidRPr="00126D04" w:rsidRDefault="0066386E" w:rsidP="0066386E">
            <w:pPr>
              <w:widowControl w:val="0"/>
              <w:autoSpaceDE w:val="0"/>
              <w:autoSpaceDN w:val="0"/>
              <w:adjustRightInd w:val="0"/>
              <w:spacing w:after="240"/>
              <w:jc w:val="center"/>
              <w:rPr>
                <w:rFonts w:ascii="Times" w:hAnsi="Times" w:cs="Times"/>
                <w:sz w:val="30"/>
                <w:szCs w:val="30"/>
              </w:rPr>
            </w:pPr>
            <w:r w:rsidRPr="00126D04">
              <w:rPr>
                <w:rFonts w:ascii="Times" w:hAnsi="Times" w:cs="Times"/>
                <w:b/>
                <w:bCs/>
                <w:sz w:val="30"/>
                <w:szCs w:val="30"/>
              </w:rPr>
              <w:t>Snack (office)</w:t>
            </w:r>
          </w:p>
          <w:p w14:paraId="4E5A6257" w14:textId="77777777" w:rsidR="0066386E" w:rsidRDefault="0066386E" w:rsidP="0066386E">
            <w:pPr>
              <w:widowControl w:val="0"/>
              <w:autoSpaceDE w:val="0"/>
              <w:autoSpaceDN w:val="0"/>
              <w:adjustRightInd w:val="0"/>
              <w:spacing w:after="240"/>
              <w:rPr>
                <w:rFonts w:ascii="Times" w:hAnsi="Times" w:cs="Times"/>
                <w:sz w:val="26"/>
                <w:szCs w:val="26"/>
              </w:rPr>
            </w:pPr>
          </w:p>
        </w:tc>
      </w:tr>
      <w:tr w:rsidR="0066386E" w14:paraId="5D974DA4" w14:textId="77777777" w:rsidTr="0066386E">
        <w:tc>
          <w:tcPr>
            <w:tcW w:w="4258" w:type="dxa"/>
            <w:shd w:val="clear" w:color="auto" w:fill="DAEEF3" w:themeFill="accent5" w:themeFillTint="33"/>
          </w:tcPr>
          <w:p w14:paraId="26DC1A5C" w14:textId="77777777" w:rsidR="0066386E" w:rsidRDefault="0066386E" w:rsidP="0066386E">
            <w:pPr>
              <w:widowControl w:val="0"/>
              <w:autoSpaceDE w:val="0"/>
              <w:autoSpaceDN w:val="0"/>
              <w:adjustRightInd w:val="0"/>
              <w:spacing w:after="240"/>
              <w:rPr>
                <w:rFonts w:ascii="Times" w:hAnsi="Times" w:cs="Times"/>
              </w:rPr>
            </w:pPr>
            <w:r>
              <w:rPr>
                <w:rFonts w:ascii="Times" w:hAnsi="Times" w:cs="Times"/>
                <w:sz w:val="26"/>
                <w:szCs w:val="26"/>
              </w:rPr>
              <w:t xml:space="preserve">Jelly beans </w:t>
            </w:r>
          </w:p>
          <w:p w14:paraId="64EC0BF8" w14:textId="77777777" w:rsidR="0066386E" w:rsidRDefault="0066386E" w:rsidP="0066386E"/>
        </w:tc>
        <w:tc>
          <w:tcPr>
            <w:tcW w:w="4258" w:type="dxa"/>
            <w:shd w:val="clear" w:color="auto" w:fill="DAEEF3" w:themeFill="accent5" w:themeFillTint="33"/>
          </w:tcPr>
          <w:p w14:paraId="4E940D0C" w14:textId="77777777" w:rsidR="0066386E" w:rsidRDefault="0066386E" w:rsidP="0066386E">
            <w:pPr>
              <w:widowControl w:val="0"/>
              <w:autoSpaceDE w:val="0"/>
              <w:autoSpaceDN w:val="0"/>
              <w:adjustRightInd w:val="0"/>
              <w:spacing w:after="240"/>
              <w:rPr>
                <w:rFonts w:ascii="Times" w:hAnsi="Times" w:cs="Times"/>
                <w:sz w:val="26"/>
                <w:szCs w:val="26"/>
              </w:rPr>
            </w:pPr>
          </w:p>
          <w:p w14:paraId="20C56B0A" w14:textId="77777777" w:rsidR="0066386E" w:rsidRDefault="0066386E" w:rsidP="0066386E">
            <w:pPr>
              <w:widowControl w:val="0"/>
              <w:autoSpaceDE w:val="0"/>
              <w:autoSpaceDN w:val="0"/>
              <w:adjustRightInd w:val="0"/>
              <w:spacing w:after="240"/>
              <w:rPr>
                <w:rFonts w:ascii="Times" w:hAnsi="Times" w:cs="Times"/>
              </w:rPr>
            </w:pPr>
            <w:r>
              <w:rPr>
                <w:rFonts w:ascii="Times" w:hAnsi="Times" w:cs="Times"/>
                <w:sz w:val="26"/>
                <w:szCs w:val="26"/>
              </w:rPr>
              <w:t xml:space="preserve">1 ounce (28 g) </w:t>
            </w:r>
          </w:p>
          <w:p w14:paraId="50A824C4" w14:textId="77777777" w:rsidR="0066386E" w:rsidRDefault="0066386E" w:rsidP="0066386E"/>
        </w:tc>
      </w:tr>
      <w:tr w:rsidR="0066386E" w14:paraId="29E978A3" w14:textId="77777777" w:rsidTr="0066386E">
        <w:tc>
          <w:tcPr>
            <w:tcW w:w="8516" w:type="dxa"/>
            <w:gridSpan w:val="2"/>
            <w:shd w:val="clear" w:color="auto" w:fill="FABF8F" w:themeFill="accent6" w:themeFillTint="99"/>
          </w:tcPr>
          <w:p w14:paraId="108A6FA3" w14:textId="77777777" w:rsidR="0066386E" w:rsidRDefault="0066386E" w:rsidP="0066386E">
            <w:pPr>
              <w:widowControl w:val="0"/>
              <w:autoSpaceDE w:val="0"/>
              <w:autoSpaceDN w:val="0"/>
              <w:adjustRightInd w:val="0"/>
              <w:spacing w:after="240"/>
              <w:jc w:val="center"/>
              <w:rPr>
                <w:rFonts w:ascii="Times" w:hAnsi="Times" w:cs="Times"/>
                <w:sz w:val="26"/>
                <w:szCs w:val="26"/>
              </w:rPr>
            </w:pPr>
            <w:r w:rsidRPr="00126D04">
              <w:rPr>
                <w:rFonts w:ascii="Times" w:hAnsi="Times" w:cs="Times"/>
                <w:b/>
                <w:bCs/>
                <w:sz w:val="30"/>
                <w:szCs w:val="30"/>
              </w:rPr>
              <w:t>Evening (restaurant)</w:t>
            </w:r>
          </w:p>
        </w:tc>
      </w:tr>
      <w:tr w:rsidR="0066386E" w14:paraId="003AA7F1" w14:textId="77777777" w:rsidTr="0066386E">
        <w:tc>
          <w:tcPr>
            <w:tcW w:w="4258" w:type="dxa"/>
            <w:shd w:val="clear" w:color="auto" w:fill="DAEEF3" w:themeFill="accent5" w:themeFillTint="33"/>
          </w:tcPr>
          <w:p w14:paraId="7CC5D66F" w14:textId="77777777" w:rsidR="0066386E" w:rsidRDefault="0066386E" w:rsidP="0066386E">
            <w:pPr>
              <w:widowControl w:val="0"/>
              <w:autoSpaceDE w:val="0"/>
              <w:autoSpaceDN w:val="0"/>
              <w:adjustRightInd w:val="0"/>
              <w:spacing w:after="240"/>
              <w:rPr>
                <w:rFonts w:ascii="Times" w:hAnsi="Times" w:cs="Times"/>
              </w:rPr>
            </w:pPr>
          </w:p>
          <w:p w14:paraId="4CC05CA1"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Hamburger</w:t>
            </w:r>
          </w:p>
          <w:p w14:paraId="0AAE7385"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Bun</w:t>
            </w:r>
          </w:p>
          <w:p w14:paraId="61925F6D"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 xml:space="preserve">French fries </w:t>
            </w:r>
          </w:p>
          <w:p w14:paraId="4763B595"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 xml:space="preserve">Vanilla ice cream </w:t>
            </w:r>
          </w:p>
          <w:p w14:paraId="5739FEED" w14:textId="77777777" w:rsidR="0066386E" w:rsidRDefault="0066386E" w:rsidP="0066386E">
            <w:pPr>
              <w:widowControl w:val="0"/>
              <w:autoSpaceDE w:val="0"/>
              <w:autoSpaceDN w:val="0"/>
              <w:adjustRightInd w:val="0"/>
              <w:spacing w:after="240"/>
              <w:rPr>
                <w:rFonts w:ascii="Times" w:hAnsi="Times" w:cs="Times"/>
              </w:rPr>
            </w:pPr>
            <w:r>
              <w:rPr>
                <w:rFonts w:ascii="Times" w:hAnsi="Times" w:cs="Times"/>
                <w:sz w:val="26"/>
                <w:szCs w:val="26"/>
              </w:rPr>
              <w:t xml:space="preserve">Beer </w:t>
            </w:r>
          </w:p>
          <w:p w14:paraId="66F5B638" w14:textId="77777777" w:rsidR="0066386E" w:rsidRDefault="0066386E" w:rsidP="0066386E"/>
        </w:tc>
        <w:tc>
          <w:tcPr>
            <w:tcW w:w="4258" w:type="dxa"/>
            <w:shd w:val="clear" w:color="auto" w:fill="DAEEF3" w:themeFill="accent5" w:themeFillTint="33"/>
          </w:tcPr>
          <w:p w14:paraId="7B5C604D" w14:textId="77777777" w:rsidR="0066386E" w:rsidRDefault="0066386E" w:rsidP="0066386E">
            <w:pPr>
              <w:widowControl w:val="0"/>
              <w:autoSpaceDE w:val="0"/>
              <w:autoSpaceDN w:val="0"/>
              <w:adjustRightInd w:val="0"/>
              <w:spacing w:after="240"/>
              <w:rPr>
                <w:rFonts w:ascii="Times" w:hAnsi="Times" w:cs="Times"/>
                <w:sz w:val="26"/>
                <w:szCs w:val="26"/>
              </w:rPr>
            </w:pPr>
          </w:p>
          <w:p w14:paraId="21E761A3"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 xml:space="preserve">6 ounces (170 g) </w:t>
            </w:r>
          </w:p>
          <w:p w14:paraId="449960D6"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1 large</w:t>
            </w:r>
          </w:p>
          <w:p w14:paraId="4B24DB8A" w14:textId="77777777" w:rsidR="0066386E" w:rsidRDefault="0066386E" w:rsidP="0066386E">
            <w:pPr>
              <w:widowControl w:val="0"/>
              <w:autoSpaceDE w:val="0"/>
              <w:autoSpaceDN w:val="0"/>
              <w:adjustRightInd w:val="0"/>
              <w:spacing w:after="240"/>
              <w:rPr>
                <w:rFonts w:ascii="Times" w:hAnsi="Times" w:cs="Times"/>
                <w:sz w:val="26"/>
                <w:szCs w:val="26"/>
              </w:rPr>
            </w:pPr>
            <w:r>
              <w:rPr>
                <w:rFonts w:ascii="Times" w:hAnsi="Times" w:cs="Times"/>
                <w:sz w:val="26"/>
                <w:szCs w:val="26"/>
              </w:rPr>
              <w:t>1 cup</w:t>
            </w:r>
          </w:p>
          <w:p w14:paraId="60072941" w14:textId="77777777" w:rsidR="0066386E" w:rsidRDefault="0066386E" w:rsidP="0066386E">
            <w:pPr>
              <w:widowControl w:val="0"/>
              <w:autoSpaceDE w:val="0"/>
              <w:autoSpaceDN w:val="0"/>
              <w:adjustRightInd w:val="0"/>
              <w:spacing w:after="240"/>
              <w:rPr>
                <w:rFonts w:ascii="Times" w:hAnsi="Times" w:cs="Times"/>
              </w:rPr>
            </w:pPr>
            <w:r>
              <w:rPr>
                <w:rFonts w:ascii="Times" w:hAnsi="Times" w:cs="Times"/>
                <w:sz w:val="26"/>
                <w:szCs w:val="26"/>
              </w:rPr>
              <w:t xml:space="preserve">1 cup </w:t>
            </w:r>
          </w:p>
          <w:p w14:paraId="0DC68094" w14:textId="77777777" w:rsidR="0066386E" w:rsidRDefault="0066386E" w:rsidP="0066386E">
            <w:pPr>
              <w:widowControl w:val="0"/>
              <w:autoSpaceDE w:val="0"/>
              <w:autoSpaceDN w:val="0"/>
              <w:adjustRightInd w:val="0"/>
              <w:spacing w:after="240"/>
              <w:rPr>
                <w:rFonts w:ascii="Times" w:hAnsi="Times" w:cs="Times"/>
              </w:rPr>
            </w:pPr>
            <w:r>
              <w:rPr>
                <w:rFonts w:ascii="Times" w:hAnsi="Times" w:cs="Times"/>
                <w:sz w:val="26"/>
                <w:szCs w:val="26"/>
              </w:rPr>
              <w:t xml:space="preserve">24 ounces (720 mL) </w:t>
            </w:r>
          </w:p>
          <w:p w14:paraId="133F58B4" w14:textId="77777777" w:rsidR="0066386E" w:rsidRDefault="0066386E" w:rsidP="0066386E"/>
        </w:tc>
      </w:tr>
    </w:tbl>
    <w:p w14:paraId="6A883E74" w14:textId="07D0C9C7" w:rsidR="00126D04" w:rsidRDefault="00126D04" w:rsidP="00560504">
      <w:pPr>
        <w:widowControl w:val="0"/>
        <w:autoSpaceDE w:val="0"/>
        <w:autoSpaceDN w:val="0"/>
        <w:adjustRightInd w:val="0"/>
        <w:spacing w:after="240"/>
        <w:rPr>
          <w:rFonts w:ascii="Times" w:hAnsi="Times" w:cs="Times"/>
          <w:sz w:val="26"/>
          <w:szCs w:val="26"/>
        </w:rPr>
      </w:pPr>
    </w:p>
    <w:p w14:paraId="6FD97E67" w14:textId="05D32E95" w:rsidR="00126D04" w:rsidRDefault="00126D04" w:rsidP="00560504">
      <w:pPr>
        <w:widowControl w:val="0"/>
        <w:autoSpaceDE w:val="0"/>
        <w:autoSpaceDN w:val="0"/>
        <w:adjustRightInd w:val="0"/>
        <w:spacing w:after="240"/>
        <w:rPr>
          <w:rFonts w:ascii="Times" w:hAnsi="Times" w:cs="Times"/>
          <w:sz w:val="26"/>
          <w:szCs w:val="26"/>
        </w:rPr>
      </w:pPr>
    </w:p>
    <w:p w14:paraId="11AEB2AB" w14:textId="760907DC" w:rsidR="00126D04" w:rsidRDefault="00126D04" w:rsidP="00560504">
      <w:pPr>
        <w:widowControl w:val="0"/>
        <w:autoSpaceDE w:val="0"/>
        <w:autoSpaceDN w:val="0"/>
        <w:adjustRightInd w:val="0"/>
        <w:spacing w:after="240"/>
        <w:rPr>
          <w:rFonts w:ascii="Times" w:hAnsi="Times" w:cs="Times"/>
          <w:sz w:val="26"/>
          <w:szCs w:val="26"/>
        </w:rPr>
      </w:pPr>
    </w:p>
    <w:p w14:paraId="537F7689" w14:textId="77777777" w:rsidR="00126D04" w:rsidRDefault="00126D04" w:rsidP="00560504">
      <w:pPr>
        <w:widowControl w:val="0"/>
        <w:autoSpaceDE w:val="0"/>
        <w:autoSpaceDN w:val="0"/>
        <w:adjustRightInd w:val="0"/>
        <w:spacing w:after="240"/>
        <w:rPr>
          <w:rFonts w:ascii="Times" w:hAnsi="Times" w:cs="Times"/>
        </w:rPr>
      </w:pPr>
    </w:p>
    <w:p w14:paraId="6E44FE34" w14:textId="77777777" w:rsidR="00560504" w:rsidRDefault="00560504" w:rsidP="00560504"/>
    <w:p w14:paraId="67D90CD2" w14:textId="77777777" w:rsidR="00560504" w:rsidRDefault="00560504" w:rsidP="00560504"/>
    <w:p w14:paraId="1F6E833E" w14:textId="77777777" w:rsidR="00126D04" w:rsidRDefault="00126D04" w:rsidP="00560504">
      <w:pPr>
        <w:widowControl w:val="0"/>
        <w:autoSpaceDE w:val="0"/>
        <w:autoSpaceDN w:val="0"/>
        <w:adjustRightInd w:val="0"/>
        <w:spacing w:after="240"/>
        <w:rPr>
          <w:rFonts w:ascii="Times" w:hAnsi="Times" w:cs="Times"/>
          <w:sz w:val="26"/>
          <w:szCs w:val="26"/>
        </w:rPr>
      </w:pPr>
    </w:p>
    <w:p w14:paraId="36EF3609" w14:textId="77777777" w:rsidR="00126D04" w:rsidRDefault="00126D04" w:rsidP="00560504">
      <w:pPr>
        <w:widowControl w:val="0"/>
        <w:autoSpaceDE w:val="0"/>
        <w:autoSpaceDN w:val="0"/>
        <w:adjustRightInd w:val="0"/>
        <w:spacing w:after="240"/>
        <w:rPr>
          <w:rFonts w:ascii="Times" w:hAnsi="Times" w:cs="Times"/>
          <w:sz w:val="26"/>
          <w:szCs w:val="26"/>
        </w:rPr>
      </w:pPr>
    </w:p>
    <w:p w14:paraId="1038FF55" w14:textId="77777777" w:rsidR="00126D04" w:rsidRDefault="00126D04" w:rsidP="00560504">
      <w:pPr>
        <w:widowControl w:val="0"/>
        <w:autoSpaceDE w:val="0"/>
        <w:autoSpaceDN w:val="0"/>
        <w:adjustRightInd w:val="0"/>
        <w:spacing w:after="240"/>
        <w:rPr>
          <w:rFonts w:ascii="Times" w:hAnsi="Times" w:cs="Times"/>
          <w:sz w:val="26"/>
          <w:szCs w:val="26"/>
        </w:rPr>
      </w:pPr>
    </w:p>
    <w:p w14:paraId="0CCDBEEA" w14:textId="11F8C8B8"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jc w:val="center"/>
        <w:rPr>
          <w:rFonts w:ascii="Times" w:hAnsi="Times" w:cs="Times"/>
          <w:sz w:val="26"/>
          <w:szCs w:val="26"/>
        </w:rPr>
      </w:pPr>
      <w:r>
        <w:rPr>
          <w:rFonts w:ascii="Times" w:hAnsi="Times" w:cs="Times"/>
          <w:sz w:val="26"/>
          <w:szCs w:val="26"/>
        </w:rPr>
        <w:t>Total calories: 2730 kcal </w:t>
      </w:r>
    </w:p>
    <w:p w14:paraId="4C21DCB1"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Protein: 106 g (16% of total calories)</w:t>
      </w:r>
    </w:p>
    <w:p w14:paraId="4A1C494B"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 Fat: 108.5 g (33.5% of total calories)</w:t>
      </w:r>
    </w:p>
    <w:p w14:paraId="3A3497AA"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 xml:space="preserve"> Saturated fat: 47 g (15.5% of total calories) </w:t>
      </w:r>
    </w:p>
    <w:p w14:paraId="0EAB314C"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 xml:space="preserve">Monounsaturated fat: 36 g (12% of total calories) </w:t>
      </w:r>
    </w:p>
    <w:p w14:paraId="588EF099"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Polyunsaturated fat: 10 g (3% of total calories)</w:t>
      </w:r>
    </w:p>
    <w:p w14:paraId="7EB0FC10"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 xml:space="preserve"> </w:t>
      </w:r>
      <w:r>
        <w:rPr>
          <w:rFonts w:ascii="Times" w:hAnsi="Times" w:cs="Times"/>
          <w:i/>
          <w:iCs/>
          <w:sz w:val="26"/>
          <w:szCs w:val="26"/>
        </w:rPr>
        <w:t xml:space="preserve">Trans </w:t>
      </w:r>
      <w:r>
        <w:rPr>
          <w:rFonts w:ascii="Times" w:hAnsi="Times" w:cs="Times"/>
          <w:sz w:val="26"/>
          <w:szCs w:val="26"/>
        </w:rPr>
        <w:t>fat: 6.0 g (2% of total calories) </w:t>
      </w:r>
    </w:p>
    <w:p w14:paraId="66C2F3E3"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Cholesterol: 313 mg</w:t>
      </w:r>
    </w:p>
    <w:p w14:paraId="601331E4"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 xml:space="preserve"> Carbohydrate: 299 g (44% of total calories) </w:t>
      </w:r>
    </w:p>
    <w:p w14:paraId="5B6DDD48"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Dietary fiber: 11 g</w:t>
      </w:r>
    </w:p>
    <w:p w14:paraId="20CEEAC0"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sz w:val="26"/>
          <w:szCs w:val="26"/>
        </w:rPr>
      </w:pPr>
      <w:r>
        <w:rPr>
          <w:rFonts w:ascii="Times" w:hAnsi="Times" w:cs="Times"/>
          <w:sz w:val="26"/>
          <w:szCs w:val="26"/>
        </w:rPr>
        <w:t> Soluble fiber: 5 g </w:t>
      </w:r>
    </w:p>
    <w:p w14:paraId="3D108830" w14:textId="77777777" w:rsidR="00560504" w:rsidRDefault="00560504" w:rsidP="006638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autoSpaceDE w:val="0"/>
        <w:autoSpaceDN w:val="0"/>
        <w:adjustRightInd w:val="0"/>
        <w:spacing w:after="240"/>
        <w:rPr>
          <w:rFonts w:ascii="Times" w:hAnsi="Times" w:cs="Times"/>
        </w:rPr>
      </w:pPr>
      <w:r>
        <w:rPr>
          <w:rFonts w:ascii="Times" w:hAnsi="Times" w:cs="Times"/>
          <w:sz w:val="26"/>
          <w:szCs w:val="26"/>
        </w:rPr>
        <w:t xml:space="preserve">Sodium: 2680 mg </w:t>
      </w:r>
    </w:p>
    <w:p w14:paraId="2820C6CA" w14:textId="77777777" w:rsidR="0066386E" w:rsidRDefault="0066386E" w:rsidP="00DC18CC">
      <w:pPr>
        <w:widowControl w:val="0"/>
        <w:autoSpaceDE w:val="0"/>
        <w:autoSpaceDN w:val="0"/>
        <w:adjustRightInd w:val="0"/>
        <w:spacing w:after="240"/>
        <w:rPr>
          <w:rFonts w:ascii="Times" w:hAnsi="Times" w:cs="Times"/>
          <w:b/>
          <w:bCs/>
          <w:sz w:val="26"/>
          <w:szCs w:val="26"/>
        </w:rPr>
      </w:pPr>
    </w:p>
    <w:p w14:paraId="3E457B5F" w14:textId="0C76F865"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jc w:val="center"/>
        <w:rPr>
          <w:rFonts w:ascii="Times" w:hAnsi="Times" w:cs="Times"/>
        </w:rPr>
      </w:pPr>
      <w:r>
        <w:rPr>
          <w:rFonts w:ascii="Times" w:hAnsi="Times" w:cs="Times"/>
          <w:b/>
          <w:bCs/>
          <w:sz w:val="26"/>
          <w:szCs w:val="26"/>
        </w:rPr>
        <w:t>Physical Examination</w:t>
      </w:r>
    </w:p>
    <w:p w14:paraId="0A9AAE80"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rPr>
      </w:pPr>
      <w:r>
        <w:rPr>
          <w:rFonts w:ascii="Times" w:hAnsi="Times" w:cs="Times"/>
          <w:b/>
          <w:bCs/>
        </w:rPr>
        <w:t xml:space="preserve">Vital Signs </w:t>
      </w:r>
    </w:p>
    <w:p w14:paraId="6B2526CF"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sz w:val="26"/>
          <w:szCs w:val="26"/>
        </w:rPr>
      </w:pPr>
      <w:r>
        <w:rPr>
          <w:rFonts w:ascii="Times" w:hAnsi="Times" w:cs="Times"/>
          <w:i/>
          <w:iCs/>
          <w:sz w:val="26"/>
          <w:szCs w:val="26"/>
        </w:rPr>
        <w:t xml:space="preserve">Temperature: </w:t>
      </w:r>
      <w:r>
        <w:rPr>
          <w:rFonts w:ascii="Times" w:hAnsi="Times" w:cs="Times"/>
          <w:sz w:val="26"/>
          <w:szCs w:val="26"/>
        </w:rPr>
        <w:t xml:space="preserve">98 °F (37 °C) </w:t>
      </w:r>
    </w:p>
    <w:p w14:paraId="0B4EC9E4"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sz w:val="26"/>
          <w:szCs w:val="26"/>
        </w:rPr>
      </w:pPr>
      <w:r>
        <w:rPr>
          <w:rFonts w:ascii="Times" w:hAnsi="Times" w:cs="Times"/>
          <w:i/>
          <w:iCs/>
          <w:sz w:val="26"/>
          <w:szCs w:val="26"/>
        </w:rPr>
        <w:t xml:space="preserve">Heart Rate: </w:t>
      </w:r>
      <w:r>
        <w:rPr>
          <w:rFonts w:ascii="Times" w:hAnsi="Times" w:cs="Times"/>
          <w:sz w:val="26"/>
          <w:szCs w:val="26"/>
        </w:rPr>
        <w:t xml:space="preserve">76 BPM </w:t>
      </w:r>
    </w:p>
    <w:p w14:paraId="68A3D883"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sz w:val="26"/>
          <w:szCs w:val="26"/>
        </w:rPr>
      </w:pPr>
      <w:r>
        <w:rPr>
          <w:rFonts w:ascii="Times" w:hAnsi="Times" w:cs="Times"/>
          <w:i/>
          <w:iCs/>
          <w:sz w:val="26"/>
          <w:szCs w:val="26"/>
        </w:rPr>
        <w:t xml:space="preserve">Respiration: </w:t>
      </w:r>
      <w:r>
        <w:rPr>
          <w:rFonts w:ascii="Times" w:hAnsi="Times" w:cs="Times"/>
          <w:sz w:val="26"/>
          <w:szCs w:val="26"/>
        </w:rPr>
        <w:t>20 PM</w:t>
      </w:r>
    </w:p>
    <w:p w14:paraId="70B60BA1"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sz w:val="26"/>
          <w:szCs w:val="26"/>
        </w:rPr>
      </w:pPr>
      <w:r>
        <w:rPr>
          <w:rFonts w:ascii="Times" w:hAnsi="Times" w:cs="Times"/>
          <w:sz w:val="26"/>
          <w:szCs w:val="26"/>
        </w:rPr>
        <w:t> </w:t>
      </w:r>
      <w:r>
        <w:rPr>
          <w:rFonts w:ascii="Times" w:hAnsi="Times" w:cs="Times"/>
          <w:i/>
          <w:iCs/>
          <w:sz w:val="26"/>
          <w:szCs w:val="26"/>
        </w:rPr>
        <w:t xml:space="preserve">Blood pressure: </w:t>
      </w:r>
      <w:r>
        <w:rPr>
          <w:rFonts w:ascii="Times" w:hAnsi="Times" w:cs="Times"/>
          <w:sz w:val="26"/>
          <w:szCs w:val="26"/>
        </w:rPr>
        <w:t xml:space="preserve">139/88 mm Hg </w:t>
      </w:r>
    </w:p>
    <w:p w14:paraId="12E90ADD"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sz w:val="26"/>
          <w:szCs w:val="26"/>
        </w:rPr>
      </w:pPr>
      <w:r>
        <w:rPr>
          <w:rFonts w:ascii="Times" w:hAnsi="Times" w:cs="Times"/>
          <w:i/>
          <w:iCs/>
          <w:sz w:val="26"/>
          <w:szCs w:val="26"/>
        </w:rPr>
        <w:t xml:space="preserve">Height: </w:t>
      </w:r>
      <w:r>
        <w:rPr>
          <w:rFonts w:ascii="Times" w:hAnsi="Times" w:cs="Times"/>
          <w:sz w:val="26"/>
          <w:szCs w:val="26"/>
        </w:rPr>
        <w:t>5</w:t>
      </w:r>
      <w:r>
        <w:rPr>
          <w:rFonts w:ascii="Times New Roman" w:hAnsi="Times New Roman" w:cs="Times New Roman"/>
          <w:sz w:val="26"/>
          <w:szCs w:val="26"/>
        </w:rPr>
        <w:t>′</w:t>
      </w:r>
      <w:r>
        <w:rPr>
          <w:rFonts w:ascii="Times" w:hAnsi="Times" w:cs="Times"/>
          <w:sz w:val="26"/>
          <w:szCs w:val="26"/>
        </w:rPr>
        <w:t>10</w:t>
      </w:r>
      <w:r>
        <w:rPr>
          <w:rFonts w:ascii="Times New Roman" w:hAnsi="Times New Roman" w:cs="Times New Roman"/>
          <w:sz w:val="26"/>
          <w:szCs w:val="26"/>
        </w:rPr>
        <w:t>′′</w:t>
      </w:r>
      <w:r>
        <w:rPr>
          <w:rFonts w:ascii="Times" w:hAnsi="Times" w:cs="Times"/>
          <w:sz w:val="26"/>
          <w:szCs w:val="26"/>
        </w:rPr>
        <w:t xml:space="preserve"> (178 cm) </w:t>
      </w:r>
    </w:p>
    <w:p w14:paraId="11527F01"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sz w:val="26"/>
          <w:szCs w:val="26"/>
        </w:rPr>
      </w:pPr>
      <w:r>
        <w:rPr>
          <w:rFonts w:ascii="Times" w:hAnsi="Times" w:cs="Times"/>
          <w:i/>
          <w:iCs/>
          <w:sz w:val="26"/>
          <w:szCs w:val="26"/>
        </w:rPr>
        <w:t>Current weight</w:t>
      </w:r>
      <w:r>
        <w:rPr>
          <w:rFonts w:ascii="Times" w:hAnsi="Times" w:cs="Times"/>
          <w:sz w:val="26"/>
          <w:szCs w:val="26"/>
        </w:rPr>
        <w:t xml:space="preserve">: 212 </w:t>
      </w:r>
      <w:proofErr w:type="spellStart"/>
      <w:r>
        <w:rPr>
          <w:rFonts w:ascii="Times" w:hAnsi="Times" w:cs="Times"/>
          <w:sz w:val="26"/>
          <w:szCs w:val="26"/>
        </w:rPr>
        <w:t>lb</w:t>
      </w:r>
      <w:proofErr w:type="spellEnd"/>
      <w:r>
        <w:rPr>
          <w:rFonts w:ascii="Times" w:hAnsi="Times" w:cs="Times"/>
          <w:sz w:val="26"/>
          <w:szCs w:val="26"/>
        </w:rPr>
        <w:t xml:space="preserve"> (96 kg) </w:t>
      </w:r>
    </w:p>
    <w:p w14:paraId="24DEFE1D"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rPr>
      </w:pPr>
      <w:r>
        <w:rPr>
          <w:rFonts w:ascii="Times" w:hAnsi="Times" w:cs="Times"/>
          <w:i/>
          <w:iCs/>
          <w:sz w:val="26"/>
          <w:szCs w:val="26"/>
        </w:rPr>
        <w:t xml:space="preserve">BMI: </w:t>
      </w:r>
      <w:r>
        <w:rPr>
          <w:rFonts w:ascii="Times" w:hAnsi="Times" w:cs="Times"/>
          <w:sz w:val="26"/>
          <w:szCs w:val="26"/>
        </w:rPr>
        <w:t>30.4 kg/m</w:t>
      </w:r>
      <w:r>
        <w:rPr>
          <w:rFonts w:ascii="Times" w:hAnsi="Times" w:cs="Times"/>
          <w:position w:val="10"/>
          <w:sz w:val="16"/>
          <w:szCs w:val="16"/>
        </w:rPr>
        <w:t xml:space="preserve">2 </w:t>
      </w:r>
    </w:p>
    <w:p w14:paraId="19C77395"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sz w:val="26"/>
          <w:szCs w:val="26"/>
        </w:rPr>
      </w:pPr>
      <w:r>
        <w:rPr>
          <w:rFonts w:ascii="Times" w:hAnsi="Times" w:cs="Times"/>
          <w:i/>
          <w:iCs/>
          <w:sz w:val="26"/>
          <w:szCs w:val="26"/>
        </w:rPr>
        <w:t xml:space="preserve">Weight 2 years ago: </w:t>
      </w:r>
      <w:r>
        <w:rPr>
          <w:rFonts w:ascii="Times" w:hAnsi="Times" w:cs="Times"/>
          <w:sz w:val="26"/>
          <w:szCs w:val="26"/>
        </w:rPr>
        <w:t xml:space="preserve">200 </w:t>
      </w:r>
      <w:proofErr w:type="spellStart"/>
      <w:r>
        <w:rPr>
          <w:rFonts w:ascii="Times" w:hAnsi="Times" w:cs="Times"/>
          <w:sz w:val="26"/>
          <w:szCs w:val="26"/>
        </w:rPr>
        <w:t>lb</w:t>
      </w:r>
      <w:proofErr w:type="spellEnd"/>
      <w:r>
        <w:rPr>
          <w:rFonts w:ascii="Times" w:hAnsi="Times" w:cs="Times"/>
          <w:sz w:val="26"/>
          <w:szCs w:val="26"/>
        </w:rPr>
        <w:t xml:space="preserve"> (91 kg) </w:t>
      </w:r>
    </w:p>
    <w:p w14:paraId="13A9D4D4" w14:textId="77777777" w:rsidR="00DC18CC" w:rsidRDefault="00DC18CC" w:rsidP="0066386E">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240"/>
        <w:rPr>
          <w:rFonts w:ascii="Times" w:hAnsi="Times" w:cs="Times"/>
        </w:rPr>
      </w:pPr>
      <w:r>
        <w:rPr>
          <w:rFonts w:ascii="Times" w:hAnsi="Times" w:cs="Times"/>
          <w:i/>
          <w:iCs/>
          <w:sz w:val="26"/>
          <w:szCs w:val="26"/>
        </w:rPr>
        <w:t xml:space="preserve">Waist circumference: </w:t>
      </w:r>
      <w:r>
        <w:rPr>
          <w:rFonts w:ascii="Times" w:hAnsi="Times" w:cs="Times"/>
          <w:sz w:val="26"/>
          <w:szCs w:val="26"/>
        </w:rPr>
        <w:t xml:space="preserve">42 inches (107 cm) </w:t>
      </w:r>
    </w:p>
    <w:p w14:paraId="7556773E" w14:textId="77777777" w:rsidR="00DC18CC" w:rsidRDefault="00DC18CC" w:rsidP="00560504"/>
    <w:p w14:paraId="11298880" w14:textId="77777777" w:rsidR="00DC18CC" w:rsidRPr="00DC18CC" w:rsidRDefault="00DC18CC" w:rsidP="00DC18CC"/>
    <w:p w14:paraId="01665D76" w14:textId="77777777" w:rsidR="00DC18CC" w:rsidRDefault="00DC18CC" w:rsidP="00DC18CC"/>
    <w:p w14:paraId="4F1C2BDE" w14:textId="2335971E" w:rsidR="00DC18CC" w:rsidRPr="0066386E" w:rsidRDefault="00DC18CC" w:rsidP="0066386E">
      <w:pPr>
        <w:widowControl w:val="0"/>
        <w:autoSpaceDE w:val="0"/>
        <w:autoSpaceDN w:val="0"/>
        <w:adjustRightInd w:val="0"/>
        <w:spacing w:after="240"/>
        <w:jc w:val="center"/>
        <w:rPr>
          <w:rFonts w:ascii="Times" w:hAnsi="Times" w:cs="Times"/>
          <w:sz w:val="30"/>
          <w:szCs w:val="30"/>
          <w:u w:val="single"/>
        </w:rPr>
      </w:pPr>
      <w:r w:rsidRPr="0066386E">
        <w:rPr>
          <w:rFonts w:ascii="Times" w:hAnsi="Times" w:cs="Times"/>
          <w:b/>
          <w:bCs/>
          <w:sz w:val="30"/>
          <w:szCs w:val="30"/>
          <w:u w:val="single"/>
        </w:rPr>
        <w:t>Laboratory Data</w:t>
      </w:r>
    </w:p>
    <w:p w14:paraId="06CBBFBE" w14:textId="77777777" w:rsidR="00DC18CC" w:rsidRDefault="00DC18CC" w:rsidP="0066386E">
      <w:pPr>
        <w:widowControl w:val="0"/>
        <w:autoSpaceDE w:val="0"/>
        <w:autoSpaceDN w:val="0"/>
        <w:adjustRightInd w:val="0"/>
        <w:spacing w:after="240"/>
        <w:rPr>
          <w:rFonts w:ascii="Times" w:hAnsi="Times" w:cs="Times"/>
        </w:rPr>
      </w:pPr>
      <w:r>
        <w:rPr>
          <w:rFonts w:ascii="Times" w:hAnsi="Times" w:cs="Times"/>
          <w:sz w:val="26"/>
          <w:szCs w:val="26"/>
        </w:rPr>
        <w:t xml:space="preserve">JT’s lipid profile, after a 12-hour overnight fast, provided the following laboratory values: </w:t>
      </w:r>
    </w:p>
    <w:tbl>
      <w:tblPr>
        <w:tblStyle w:val="TableGrid"/>
        <w:tblW w:w="0" w:type="auto"/>
        <w:tblLook w:val="04A0" w:firstRow="1" w:lastRow="0" w:firstColumn="1" w:lastColumn="0" w:noHBand="0" w:noVBand="1"/>
      </w:tblPr>
      <w:tblGrid>
        <w:gridCol w:w="4258"/>
        <w:gridCol w:w="4258"/>
      </w:tblGrid>
      <w:tr w:rsidR="00DC18CC" w14:paraId="71B97D07" w14:textId="77777777" w:rsidTr="0066386E">
        <w:tc>
          <w:tcPr>
            <w:tcW w:w="4258" w:type="dxa"/>
            <w:shd w:val="clear" w:color="auto" w:fill="E5DFEC" w:themeFill="accent4" w:themeFillTint="33"/>
          </w:tcPr>
          <w:p w14:paraId="51877DAA" w14:textId="77777777" w:rsidR="00DC18CC" w:rsidRPr="00D61AA9" w:rsidRDefault="00DC18CC" w:rsidP="0066386E">
            <w:pPr>
              <w:widowControl w:val="0"/>
              <w:pBdr>
                <w:top w:val="single" w:sz="4" w:space="1" w:color="auto"/>
              </w:pBdr>
              <w:autoSpaceDE w:val="0"/>
              <w:autoSpaceDN w:val="0"/>
              <w:adjustRightInd w:val="0"/>
              <w:spacing w:after="240"/>
              <w:rPr>
                <w:rFonts w:ascii="Times" w:hAnsi="Times" w:cs="Times"/>
                <w:color w:val="000000" w:themeColor="text1"/>
                <w:u w:val="single"/>
              </w:rPr>
            </w:pPr>
            <w:r w:rsidRPr="00D61AA9">
              <w:rPr>
                <w:rFonts w:ascii="Times" w:hAnsi="Times" w:cs="Times"/>
                <w:b/>
                <w:bCs/>
                <w:color w:val="000000" w:themeColor="text1"/>
                <w:sz w:val="22"/>
                <w:szCs w:val="22"/>
                <w:u w:val="single"/>
              </w:rPr>
              <w:t xml:space="preserve">Patient’s Lab Values </w:t>
            </w:r>
          </w:p>
          <w:p w14:paraId="55ECD1F3" w14:textId="77777777" w:rsidR="00DC18CC" w:rsidRDefault="00DC18CC"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 xml:space="preserve">Total cholesterol: 260 mg/dL </w:t>
            </w:r>
          </w:p>
          <w:p w14:paraId="793F4665" w14:textId="77777777" w:rsidR="00DC18CC" w:rsidRDefault="00DC18CC"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HDL-C: 32 mg/dL </w:t>
            </w:r>
          </w:p>
          <w:p w14:paraId="0B7C78D8" w14:textId="77777777" w:rsidR="00DC18CC" w:rsidRDefault="00DC18CC"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 xml:space="preserve">LDL-C: 158 mg/dL </w:t>
            </w:r>
          </w:p>
          <w:p w14:paraId="4134BC87" w14:textId="77777777" w:rsidR="00DC18CC" w:rsidRDefault="00DC18CC"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 xml:space="preserve">Triglycerides: 350 mg/dL </w:t>
            </w:r>
          </w:p>
          <w:p w14:paraId="1F315A84" w14:textId="77777777" w:rsidR="00DC18CC" w:rsidRDefault="00DC18CC" w:rsidP="0066386E">
            <w:pPr>
              <w:widowControl w:val="0"/>
              <w:pBdr>
                <w:top w:val="single" w:sz="4" w:space="1" w:color="auto"/>
              </w:pBdr>
              <w:autoSpaceDE w:val="0"/>
              <w:autoSpaceDN w:val="0"/>
              <w:adjustRightInd w:val="0"/>
              <w:spacing w:after="240"/>
              <w:rPr>
                <w:rFonts w:ascii="Times" w:hAnsi="Times" w:cs="Times"/>
                <w:sz w:val="26"/>
                <w:szCs w:val="26"/>
              </w:rPr>
            </w:pPr>
            <w:proofErr w:type="spellStart"/>
            <w:r>
              <w:rPr>
                <w:rFonts w:ascii="Times" w:hAnsi="Times" w:cs="Times"/>
                <w:sz w:val="26"/>
                <w:szCs w:val="26"/>
              </w:rPr>
              <w:t>Lp</w:t>
            </w:r>
            <w:proofErr w:type="spellEnd"/>
            <w:r>
              <w:rPr>
                <w:rFonts w:ascii="Times" w:hAnsi="Times" w:cs="Times"/>
                <w:sz w:val="26"/>
                <w:szCs w:val="26"/>
              </w:rPr>
              <w:t xml:space="preserve">(a): 11 mg/dL </w:t>
            </w:r>
          </w:p>
          <w:p w14:paraId="436A3AC4" w14:textId="77777777" w:rsidR="00DC18CC" w:rsidRDefault="00DC18CC" w:rsidP="0066386E">
            <w:pPr>
              <w:widowControl w:val="0"/>
              <w:pBdr>
                <w:top w:val="single" w:sz="4" w:space="1" w:color="auto"/>
              </w:pBdr>
              <w:autoSpaceDE w:val="0"/>
              <w:autoSpaceDN w:val="0"/>
              <w:adjustRightInd w:val="0"/>
              <w:spacing w:after="240"/>
              <w:rPr>
                <w:rFonts w:ascii="Times" w:hAnsi="Times" w:cs="Times"/>
              </w:rPr>
            </w:pPr>
            <w:r>
              <w:rPr>
                <w:rFonts w:ascii="Times" w:hAnsi="Times" w:cs="Times"/>
                <w:sz w:val="26"/>
                <w:szCs w:val="26"/>
              </w:rPr>
              <w:t>Plasma glucose: 95 mg/dL </w:t>
            </w:r>
          </w:p>
          <w:p w14:paraId="5D5D4F9C" w14:textId="77777777" w:rsidR="00DC18CC" w:rsidRDefault="00DC18CC" w:rsidP="0066386E">
            <w:pPr>
              <w:widowControl w:val="0"/>
              <w:pBdr>
                <w:top w:val="single" w:sz="4" w:space="1" w:color="auto"/>
              </w:pBdr>
              <w:autoSpaceDE w:val="0"/>
              <w:autoSpaceDN w:val="0"/>
              <w:adjustRightInd w:val="0"/>
              <w:spacing w:after="240"/>
              <w:rPr>
                <w:rFonts w:ascii="Times" w:hAnsi="Times" w:cs="Times"/>
              </w:rPr>
            </w:pPr>
          </w:p>
          <w:p w14:paraId="5FC40EC7" w14:textId="77777777" w:rsidR="00DC18CC" w:rsidRDefault="00DC18CC" w:rsidP="0066386E">
            <w:pPr>
              <w:pBdr>
                <w:top w:val="single" w:sz="4" w:space="1" w:color="auto"/>
              </w:pBdr>
            </w:pPr>
          </w:p>
        </w:tc>
        <w:tc>
          <w:tcPr>
            <w:tcW w:w="4258" w:type="dxa"/>
            <w:shd w:val="clear" w:color="auto" w:fill="E5DFEC" w:themeFill="accent4" w:themeFillTint="33"/>
          </w:tcPr>
          <w:p w14:paraId="7F77D2D6" w14:textId="77777777" w:rsidR="003168F7" w:rsidRPr="00D61AA9" w:rsidRDefault="003168F7" w:rsidP="0066386E">
            <w:pPr>
              <w:widowControl w:val="0"/>
              <w:pBdr>
                <w:top w:val="single" w:sz="4" w:space="1" w:color="auto"/>
              </w:pBdr>
              <w:autoSpaceDE w:val="0"/>
              <w:autoSpaceDN w:val="0"/>
              <w:adjustRightInd w:val="0"/>
              <w:spacing w:after="240"/>
              <w:rPr>
                <w:rFonts w:ascii="Times" w:hAnsi="Times" w:cs="Times"/>
                <w:u w:val="single"/>
              </w:rPr>
            </w:pPr>
            <w:r w:rsidRPr="00D61AA9">
              <w:rPr>
                <w:rFonts w:ascii="Times" w:hAnsi="Times" w:cs="Times"/>
                <w:b/>
                <w:bCs/>
                <w:sz w:val="22"/>
                <w:szCs w:val="22"/>
                <w:u w:val="single"/>
              </w:rPr>
              <w:t xml:space="preserve">Normal Values </w:t>
            </w:r>
          </w:p>
          <w:p w14:paraId="32E0672F" w14:textId="77777777" w:rsidR="003168F7" w:rsidRDefault="003168F7"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 xml:space="preserve">desirable &lt;200 mg/dL </w:t>
            </w:r>
          </w:p>
          <w:p w14:paraId="65E35143" w14:textId="77777777" w:rsidR="003168F7" w:rsidRDefault="003168F7"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 xml:space="preserve">desirable ≥40 mg/dL </w:t>
            </w:r>
          </w:p>
          <w:p w14:paraId="5CB1535A" w14:textId="77777777" w:rsidR="003168F7" w:rsidRDefault="003168F7"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 xml:space="preserve">desirable &lt;100 mg/dL </w:t>
            </w:r>
          </w:p>
          <w:p w14:paraId="19D77FA3" w14:textId="77777777" w:rsidR="003168F7" w:rsidRDefault="003168F7" w:rsidP="0066386E">
            <w:pPr>
              <w:widowControl w:val="0"/>
              <w:pBdr>
                <w:top w:val="single" w:sz="4" w:space="1" w:color="auto"/>
              </w:pBdr>
              <w:autoSpaceDE w:val="0"/>
              <w:autoSpaceDN w:val="0"/>
              <w:adjustRightInd w:val="0"/>
              <w:spacing w:after="240"/>
              <w:rPr>
                <w:rFonts w:ascii="Times" w:hAnsi="Times" w:cs="Times"/>
                <w:sz w:val="26"/>
                <w:szCs w:val="26"/>
              </w:rPr>
            </w:pPr>
            <w:r>
              <w:rPr>
                <w:rFonts w:ascii="Times" w:hAnsi="Times" w:cs="Times"/>
                <w:sz w:val="26"/>
                <w:szCs w:val="26"/>
              </w:rPr>
              <w:t>desirable &lt;150 mg/dL</w:t>
            </w:r>
          </w:p>
          <w:p w14:paraId="7B483ED1" w14:textId="77777777" w:rsidR="003168F7" w:rsidRDefault="003168F7" w:rsidP="0066386E">
            <w:pPr>
              <w:widowControl w:val="0"/>
              <w:pBdr>
                <w:top w:val="single" w:sz="4" w:space="1" w:color="auto"/>
              </w:pBdr>
              <w:autoSpaceDE w:val="0"/>
              <w:autoSpaceDN w:val="0"/>
              <w:adjustRightInd w:val="0"/>
              <w:spacing w:after="240"/>
              <w:rPr>
                <w:rFonts w:ascii="Times" w:hAnsi="Times" w:cs="Times"/>
              </w:rPr>
            </w:pPr>
            <w:r>
              <w:rPr>
                <w:rFonts w:ascii="Times" w:hAnsi="Times" w:cs="Times"/>
                <w:sz w:val="26"/>
                <w:szCs w:val="26"/>
              </w:rPr>
              <w:t xml:space="preserve"> &lt;20 mg/dL </w:t>
            </w:r>
          </w:p>
          <w:p w14:paraId="1D9ED762" w14:textId="77777777" w:rsidR="00DC18CC" w:rsidRDefault="003168F7" w:rsidP="0066386E">
            <w:pPr>
              <w:pBdr>
                <w:top w:val="single" w:sz="4" w:space="1" w:color="auto"/>
              </w:pBdr>
            </w:pPr>
            <w:r>
              <w:t>70-99mg/dl</w:t>
            </w:r>
          </w:p>
        </w:tc>
      </w:tr>
    </w:tbl>
    <w:p w14:paraId="73FE58BF" w14:textId="77777777" w:rsidR="00560504" w:rsidRDefault="00560504" w:rsidP="00DC18CC"/>
    <w:p w14:paraId="7F9F841B" w14:textId="77777777" w:rsidR="003168F7" w:rsidRDefault="003168F7" w:rsidP="00DC18CC">
      <w:pPr>
        <w:rPr>
          <w:b/>
          <w:sz w:val="28"/>
        </w:rPr>
      </w:pPr>
    </w:p>
    <w:p w14:paraId="259BEF3B" w14:textId="77777777" w:rsidR="003168F7" w:rsidRDefault="003168F7" w:rsidP="00DC18CC">
      <w:pPr>
        <w:rPr>
          <w:b/>
          <w:sz w:val="28"/>
        </w:rPr>
      </w:pPr>
    </w:p>
    <w:p w14:paraId="6A3561CE" w14:textId="77777777" w:rsidR="003168F7" w:rsidRDefault="003168F7" w:rsidP="00DC18CC">
      <w:pPr>
        <w:rPr>
          <w:b/>
          <w:sz w:val="28"/>
        </w:rPr>
      </w:pPr>
    </w:p>
    <w:p w14:paraId="1CF5FE98" w14:textId="77777777" w:rsidR="003168F7" w:rsidRPr="003168F7" w:rsidRDefault="00CD4B4B" w:rsidP="003168F7">
      <w:pPr>
        <w:spacing w:line="360" w:lineRule="auto"/>
        <w:rPr>
          <w:b/>
          <w:sz w:val="28"/>
        </w:rPr>
      </w:pPr>
      <w:r>
        <w:rPr>
          <w:b/>
          <w:sz w:val="28"/>
        </w:rPr>
        <w:t>JT’s risk factors</w:t>
      </w:r>
    </w:p>
    <w:p w14:paraId="2434D022" w14:textId="77777777" w:rsidR="003168F7" w:rsidRDefault="003168F7" w:rsidP="003168F7">
      <w:pPr>
        <w:spacing w:line="360" w:lineRule="auto"/>
      </w:pPr>
      <w:r>
        <w:t>Therefore risk factors present include:</w:t>
      </w:r>
    </w:p>
    <w:p w14:paraId="192163B3" w14:textId="77777777" w:rsidR="00CD4B4B" w:rsidRPr="00CD4B4B" w:rsidRDefault="003168F7" w:rsidP="00CD4B4B">
      <w:pPr>
        <w:widowControl w:val="0"/>
        <w:autoSpaceDE w:val="0"/>
        <w:autoSpaceDN w:val="0"/>
        <w:adjustRightInd w:val="0"/>
        <w:spacing w:after="240" w:line="360" w:lineRule="auto"/>
        <w:rPr>
          <w:rFonts w:ascii="Times" w:hAnsi="Times" w:cs="Times"/>
          <w:sz w:val="26"/>
          <w:szCs w:val="26"/>
        </w:rPr>
      </w:pPr>
      <w:r>
        <w:rPr>
          <w:rFonts w:ascii="Times" w:hAnsi="Times" w:cs="Times"/>
          <w:sz w:val="26"/>
          <w:szCs w:val="26"/>
        </w:rPr>
        <w:t>Elevated total cholesterol, LDL-C and triglyceride levels, age (men &gt;45), family history of heart disease, low HDL-C, obesity (BMI ≥30 kg/m</w:t>
      </w:r>
      <w:r>
        <w:rPr>
          <w:rFonts w:ascii="Times" w:hAnsi="Times" w:cs="Times"/>
          <w:position w:val="10"/>
          <w:sz w:val="16"/>
          <w:szCs w:val="16"/>
        </w:rPr>
        <w:t>2</w:t>
      </w:r>
      <w:r>
        <w:rPr>
          <w:rFonts w:ascii="Times" w:hAnsi="Times" w:cs="Times"/>
          <w:sz w:val="26"/>
          <w:szCs w:val="26"/>
        </w:rPr>
        <w:t>), increased waist</w:t>
      </w:r>
      <w:r w:rsidR="00CD4B4B">
        <w:rPr>
          <w:rFonts w:ascii="Times" w:hAnsi="Times" w:cs="Times"/>
          <w:sz w:val="26"/>
          <w:szCs w:val="26"/>
        </w:rPr>
        <w:t xml:space="preserve"> circumference (&gt;40 inches</w:t>
      </w:r>
      <w:proofErr w:type="gramStart"/>
      <w:r w:rsidR="00CD4B4B">
        <w:rPr>
          <w:rFonts w:ascii="Times" w:hAnsi="Times" w:cs="Times"/>
          <w:sz w:val="26"/>
          <w:szCs w:val="26"/>
        </w:rPr>
        <w:t xml:space="preserve">), </w:t>
      </w:r>
      <w:r>
        <w:rPr>
          <w:rFonts w:ascii="Times" w:hAnsi="Times" w:cs="Times"/>
          <w:sz w:val="26"/>
          <w:szCs w:val="26"/>
        </w:rPr>
        <w:t xml:space="preserve"> smoking</w:t>
      </w:r>
      <w:proofErr w:type="gramEnd"/>
      <w:r>
        <w:rPr>
          <w:rFonts w:ascii="Times" w:hAnsi="Times" w:cs="Times"/>
          <w:sz w:val="26"/>
          <w:szCs w:val="26"/>
        </w:rPr>
        <w:t xml:space="preserve"> habits. </w:t>
      </w:r>
      <w:r w:rsidR="00CD4B4B" w:rsidRPr="00CD4B4B">
        <w:rPr>
          <w:rFonts w:ascii="Times" w:hAnsi="Times" w:cs="Times"/>
          <w:sz w:val="26"/>
          <w:szCs w:val="26"/>
        </w:rPr>
        <w:t>and elevated blood pressure:</w:t>
      </w:r>
      <w:r w:rsidR="00CD4B4B">
        <w:rPr>
          <w:rFonts w:ascii="Times" w:hAnsi="Times" w:cs="Times"/>
          <w:sz w:val="26"/>
          <w:szCs w:val="26"/>
        </w:rPr>
        <w:t xml:space="preserve"> </w:t>
      </w:r>
      <w:r w:rsidR="00CD4B4B" w:rsidRPr="00CD4B4B">
        <w:rPr>
          <w:rFonts w:ascii="Times" w:hAnsi="Times" w:cs="Times"/>
          <w:sz w:val="26"/>
          <w:szCs w:val="26"/>
        </w:rPr>
        <w:t>prehypertension:139/88mmHg,</w:t>
      </w:r>
    </w:p>
    <w:p w14:paraId="30FA781C" w14:textId="77777777" w:rsidR="003168F7" w:rsidRPr="00CD4B4B" w:rsidRDefault="003168F7" w:rsidP="003168F7">
      <w:pPr>
        <w:widowControl w:val="0"/>
        <w:autoSpaceDE w:val="0"/>
        <w:autoSpaceDN w:val="0"/>
        <w:adjustRightInd w:val="0"/>
        <w:spacing w:after="240"/>
        <w:rPr>
          <w:rFonts w:ascii="Times" w:hAnsi="Times" w:cs="Times"/>
          <w:sz w:val="28"/>
        </w:rPr>
      </w:pPr>
      <w:r w:rsidRPr="00CD4B4B">
        <w:rPr>
          <w:rFonts w:ascii="Times" w:hAnsi="Times" w:cs="Times"/>
          <w:b/>
          <w:bCs/>
          <w:sz w:val="28"/>
        </w:rPr>
        <w:t>Physical examination findings should one look for in a patient suspected of having disorders of lipid metabolism </w:t>
      </w:r>
    </w:p>
    <w:p w14:paraId="13DE98D9" w14:textId="77777777" w:rsidR="003168F7" w:rsidRPr="003168F7" w:rsidRDefault="003168F7" w:rsidP="00CD4B4B">
      <w:pPr>
        <w:pStyle w:val="ListParagraph"/>
        <w:widowControl w:val="0"/>
        <w:numPr>
          <w:ilvl w:val="0"/>
          <w:numId w:val="1"/>
        </w:numPr>
        <w:autoSpaceDE w:val="0"/>
        <w:autoSpaceDN w:val="0"/>
        <w:adjustRightInd w:val="0"/>
        <w:spacing w:after="240" w:line="360" w:lineRule="auto"/>
        <w:rPr>
          <w:rFonts w:ascii="Times" w:hAnsi="Times" w:cs="Times"/>
        </w:rPr>
      </w:pPr>
      <w:r w:rsidRPr="003168F7">
        <w:rPr>
          <w:rFonts w:ascii="Times" w:hAnsi="Times" w:cs="Times"/>
          <w:sz w:val="26"/>
          <w:szCs w:val="26"/>
        </w:rPr>
        <w:t>examination of pulses (palpation of all pulses, and auscultation for bruits in the carotid and femoral arteries</w:t>
      </w:r>
      <w:r w:rsidR="00CD4B4B">
        <w:rPr>
          <w:rFonts w:ascii="Times" w:hAnsi="Times" w:cs="Times"/>
          <w:sz w:val="26"/>
          <w:szCs w:val="26"/>
        </w:rPr>
        <w:t>)</w:t>
      </w:r>
      <w:r w:rsidRPr="003168F7">
        <w:rPr>
          <w:rFonts w:ascii="Times" w:hAnsi="Times" w:cs="Times"/>
          <w:sz w:val="26"/>
          <w:szCs w:val="26"/>
        </w:rPr>
        <w:t xml:space="preserve"> </w:t>
      </w:r>
    </w:p>
    <w:p w14:paraId="5D9A8C08" w14:textId="77777777" w:rsidR="003168F7" w:rsidRPr="003168F7" w:rsidRDefault="003168F7" w:rsidP="00CD4B4B">
      <w:pPr>
        <w:pStyle w:val="ListParagraph"/>
        <w:widowControl w:val="0"/>
        <w:numPr>
          <w:ilvl w:val="0"/>
          <w:numId w:val="1"/>
        </w:numPr>
        <w:autoSpaceDE w:val="0"/>
        <w:autoSpaceDN w:val="0"/>
        <w:adjustRightInd w:val="0"/>
        <w:spacing w:after="240" w:line="360" w:lineRule="auto"/>
        <w:rPr>
          <w:rFonts w:ascii="Times" w:hAnsi="Times" w:cs="Times"/>
        </w:rPr>
      </w:pPr>
      <w:r w:rsidRPr="003168F7">
        <w:rPr>
          <w:rFonts w:ascii="Times" w:hAnsi="Times" w:cs="Times"/>
          <w:sz w:val="26"/>
          <w:szCs w:val="26"/>
        </w:rPr>
        <w:t xml:space="preserve">thyroid palpation (hypothyroidism is a possible </w:t>
      </w:r>
      <w:r>
        <w:rPr>
          <w:rFonts w:ascii="Times" w:hAnsi="Times" w:cs="Times"/>
          <w:sz w:val="26"/>
          <w:szCs w:val="26"/>
        </w:rPr>
        <w:t>secondary cause of hypercholes</w:t>
      </w:r>
      <w:r w:rsidRPr="003168F7">
        <w:rPr>
          <w:rFonts w:ascii="Times" w:hAnsi="Times" w:cs="Times"/>
          <w:sz w:val="26"/>
          <w:szCs w:val="26"/>
        </w:rPr>
        <w:t xml:space="preserve">terolemia), </w:t>
      </w:r>
    </w:p>
    <w:p w14:paraId="0CFAE886" w14:textId="77777777" w:rsidR="003168F7" w:rsidRPr="003168F7" w:rsidRDefault="003168F7" w:rsidP="00CD4B4B">
      <w:pPr>
        <w:pStyle w:val="ListParagraph"/>
        <w:widowControl w:val="0"/>
        <w:numPr>
          <w:ilvl w:val="0"/>
          <w:numId w:val="1"/>
        </w:numPr>
        <w:autoSpaceDE w:val="0"/>
        <w:autoSpaceDN w:val="0"/>
        <w:adjustRightInd w:val="0"/>
        <w:spacing w:after="240" w:line="360" w:lineRule="auto"/>
        <w:rPr>
          <w:rFonts w:ascii="Times" w:hAnsi="Times" w:cs="Times"/>
        </w:rPr>
      </w:pPr>
      <w:r>
        <w:rPr>
          <w:rFonts w:ascii="Times" w:hAnsi="Times" w:cs="Times"/>
        </w:rPr>
        <w:lastRenderedPageBreak/>
        <w:t>an eye examination (</w:t>
      </w:r>
      <w:r w:rsidRPr="003168F7">
        <w:rPr>
          <w:rFonts w:ascii="Times" w:hAnsi="Times" w:cs="Times"/>
        </w:rPr>
        <w:t>If there is a small plaque in the retinal vessels of the back of the eye, it is likely that there are larger plaques in other places of the body. Large plaques increase your r</w:t>
      </w:r>
      <w:r>
        <w:rPr>
          <w:rFonts w:ascii="Times" w:hAnsi="Times" w:cs="Times"/>
        </w:rPr>
        <w:t>isk for heart attack and stroke).</w:t>
      </w:r>
    </w:p>
    <w:p w14:paraId="10B71973" w14:textId="2EE47FA3" w:rsidR="0013187F" w:rsidRDefault="0013187F" w:rsidP="00CD4B4B">
      <w:pPr>
        <w:spacing w:line="360" w:lineRule="auto"/>
      </w:pPr>
    </w:p>
    <w:p w14:paraId="0F016317" w14:textId="434318C9" w:rsidR="0013187F" w:rsidRDefault="0013187F" w:rsidP="0013187F"/>
    <w:p w14:paraId="227948D1" w14:textId="77777777" w:rsidR="0013187F" w:rsidRPr="00D61AA9" w:rsidRDefault="0013187F" w:rsidP="0013187F">
      <w:pPr>
        <w:widowControl w:val="0"/>
        <w:autoSpaceDE w:val="0"/>
        <w:autoSpaceDN w:val="0"/>
        <w:adjustRightInd w:val="0"/>
        <w:spacing w:after="240"/>
        <w:rPr>
          <w:rFonts w:ascii="Times" w:hAnsi="Times" w:cs="Times"/>
          <w:sz w:val="28"/>
          <w:szCs w:val="28"/>
          <w:u w:val="single"/>
        </w:rPr>
      </w:pPr>
      <w:r w:rsidRPr="00D61AA9">
        <w:rPr>
          <w:rFonts w:ascii="Times" w:hAnsi="Times" w:cs="Times"/>
          <w:b/>
          <w:bCs/>
          <w:sz w:val="28"/>
          <w:szCs w:val="28"/>
          <w:u w:val="single"/>
        </w:rPr>
        <w:t>Based on JT’s medical history, physical examination, and laboratory data, how would you classify and diagnose his lipid disorder? </w:t>
      </w:r>
    </w:p>
    <w:p w14:paraId="3FC4F2F6" w14:textId="4B521BAA" w:rsidR="0013187F" w:rsidRDefault="0013187F" w:rsidP="0013187F">
      <w:pPr>
        <w:widowControl w:val="0"/>
        <w:autoSpaceDE w:val="0"/>
        <w:autoSpaceDN w:val="0"/>
        <w:adjustRightInd w:val="0"/>
        <w:spacing w:after="240" w:line="276" w:lineRule="auto"/>
        <w:jc w:val="both"/>
        <w:rPr>
          <w:rFonts w:ascii="Times" w:hAnsi="Times" w:cs="Times"/>
        </w:rPr>
      </w:pPr>
      <w:r>
        <w:rPr>
          <w:rFonts w:ascii="Times" w:hAnsi="Times" w:cs="Times"/>
          <w:sz w:val="26"/>
          <w:szCs w:val="26"/>
        </w:rPr>
        <w:t>This type of lipid disorder is called dyslipidemia since both JT’s total plasma triglycerides and LDL-C concentrations are elevated and HDL-C is low. Although it i</w:t>
      </w:r>
      <w:r w:rsidR="000313C9">
        <w:rPr>
          <w:rFonts w:ascii="Times" w:hAnsi="Times" w:cs="Times"/>
          <w:sz w:val="26"/>
          <w:szCs w:val="26"/>
        </w:rPr>
        <w:t>s likely that a variety of com</w:t>
      </w:r>
      <w:r>
        <w:rPr>
          <w:rFonts w:ascii="Times" w:hAnsi="Times" w:cs="Times"/>
          <w:sz w:val="26"/>
          <w:szCs w:val="26"/>
        </w:rPr>
        <w:t xml:space="preserve">binations of regulatory defects in lipid metabolism account for a significant number of individuals with this phenotype, familial clustering of </w:t>
      </w:r>
      <w:proofErr w:type="spellStart"/>
      <w:r>
        <w:rPr>
          <w:rFonts w:ascii="Times" w:hAnsi="Times" w:cs="Times"/>
          <w:sz w:val="26"/>
          <w:szCs w:val="26"/>
        </w:rPr>
        <w:t>dyslipidaemia</w:t>
      </w:r>
      <w:proofErr w:type="spellEnd"/>
      <w:r>
        <w:rPr>
          <w:rFonts w:ascii="Times" w:hAnsi="Times" w:cs="Times"/>
          <w:sz w:val="26"/>
          <w:szCs w:val="26"/>
        </w:rPr>
        <w:t xml:space="preserve"> has been identified in which members of the same family may have both elevated LDL-C and triglycerides, only hypertriglyceridemia, or only elevated LDL-C concentrations. </w:t>
      </w:r>
    </w:p>
    <w:p w14:paraId="01A9AC26" w14:textId="77777777" w:rsidR="0013187F" w:rsidRDefault="0013187F" w:rsidP="0013187F">
      <w:pPr>
        <w:widowControl w:val="0"/>
        <w:autoSpaceDE w:val="0"/>
        <w:autoSpaceDN w:val="0"/>
        <w:adjustRightInd w:val="0"/>
        <w:spacing w:after="240" w:line="276" w:lineRule="auto"/>
        <w:rPr>
          <w:rFonts w:ascii="Times" w:hAnsi="Times" w:cs="Times"/>
        </w:rPr>
      </w:pPr>
      <w:r>
        <w:rPr>
          <w:rFonts w:ascii="Times" w:hAnsi="Times" w:cs="Times"/>
          <w:sz w:val="26"/>
          <w:szCs w:val="26"/>
        </w:rPr>
        <w:t xml:space="preserve">The type of dyslipidemia that JT has seems to be associated with the secretion of increased numbers of very-low-density lipoprotein (VLDL) particles. Once these individuals assemble and secrete increased numbers of large triglyceride-rich VLDL, their plasma triglyceride concentrations depend on their ability to hydrolyze VLDL triglycerides with lipoprotein lipase and, to a lesser degree, with hepatic lipase. </w:t>
      </w:r>
    </w:p>
    <w:p w14:paraId="653DED0B" w14:textId="77777777" w:rsidR="0013187F" w:rsidRDefault="0013187F"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The ability to hydrolyze VLDL triglycerides also regulates the generation of LDLs in the plasma. Thus subjects with FCHL (familial combined hyperlipidemia) who have very high VLDL </w:t>
      </w:r>
      <w:proofErr w:type="spellStart"/>
      <w:r>
        <w:rPr>
          <w:rFonts w:ascii="Times" w:hAnsi="Times" w:cs="Times"/>
          <w:sz w:val="26"/>
          <w:szCs w:val="26"/>
        </w:rPr>
        <w:t>triglyc</w:t>
      </w:r>
      <w:proofErr w:type="spellEnd"/>
      <w:r>
        <w:rPr>
          <w:rFonts w:ascii="Times" w:hAnsi="Times" w:cs="Times"/>
          <w:sz w:val="26"/>
          <w:szCs w:val="26"/>
        </w:rPr>
        <w:t xml:space="preserve">- </w:t>
      </w:r>
      <w:proofErr w:type="spellStart"/>
      <w:r>
        <w:rPr>
          <w:rFonts w:ascii="Times" w:hAnsi="Times" w:cs="Times"/>
          <w:sz w:val="26"/>
          <w:szCs w:val="26"/>
        </w:rPr>
        <w:t>eride</w:t>
      </w:r>
      <w:proofErr w:type="spellEnd"/>
      <w:r>
        <w:rPr>
          <w:rFonts w:ascii="Times" w:hAnsi="Times" w:cs="Times"/>
          <w:sz w:val="26"/>
          <w:szCs w:val="26"/>
        </w:rPr>
        <w:t xml:space="preserve"> concentrations (and are not able to efficiently catabolize VLDLs) might have normal or reduced numbers of LDL particles in the circulation and thus a normal LDL-C concentration. If these same individuals were able to efficiently catabolize the increased numbers of VLDL particles that were entering the plasma, they would generate increased numbers of LDL particles and have both hypertriglyceridemia and high LDL-C levels. Patients with dyslipidemia who synthesize only normal quantities of triglycerides and secrete increased numbers of VLDLs carrying normal trig- </w:t>
      </w:r>
      <w:proofErr w:type="spellStart"/>
      <w:r>
        <w:rPr>
          <w:rFonts w:ascii="Times" w:hAnsi="Times" w:cs="Times"/>
          <w:sz w:val="26"/>
          <w:szCs w:val="26"/>
        </w:rPr>
        <w:t>lyceride</w:t>
      </w:r>
      <w:proofErr w:type="spellEnd"/>
      <w:r>
        <w:rPr>
          <w:rFonts w:ascii="Times" w:hAnsi="Times" w:cs="Times"/>
          <w:sz w:val="26"/>
          <w:szCs w:val="26"/>
        </w:rPr>
        <w:t xml:space="preserve"> loads would generate increased numbers of LDL particles and have elevated plasma LDL-C concentrations only. </w:t>
      </w:r>
    </w:p>
    <w:p w14:paraId="3E41FC12" w14:textId="77777777" w:rsidR="007C796E" w:rsidRPr="00D61AA9" w:rsidRDefault="007C796E" w:rsidP="00D61AA9">
      <w:pPr>
        <w:pStyle w:val="ListParagraph"/>
        <w:widowControl w:val="0"/>
        <w:numPr>
          <w:ilvl w:val="0"/>
          <w:numId w:val="4"/>
        </w:numPr>
        <w:autoSpaceDE w:val="0"/>
        <w:autoSpaceDN w:val="0"/>
        <w:adjustRightInd w:val="0"/>
        <w:spacing w:after="240"/>
        <w:rPr>
          <w:rFonts w:ascii="Times" w:hAnsi="Times" w:cs="Times"/>
        </w:rPr>
      </w:pPr>
      <w:r w:rsidRPr="00D61AA9">
        <w:rPr>
          <w:rFonts w:ascii="Times" w:hAnsi="Times" w:cs="Times"/>
          <w:b/>
          <w:bCs/>
          <w:u w:val="single"/>
        </w:rPr>
        <w:lastRenderedPageBreak/>
        <w:t>What is the currently recommended treatment and follow-up for JT’s dyslipidemia</w:t>
      </w:r>
      <w:r w:rsidRPr="00D61AA9">
        <w:rPr>
          <w:rFonts w:ascii="Times" w:hAnsi="Times" w:cs="Times"/>
          <w:b/>
          <w:bCs/>
        </w:rPr>
        <w:t xml:space="preserve">? </w:t>
      </w:r>
    </w:p>
    <w:p w14:paraId="04700EA4" w14:textId="5099DEEB" w:rsidR="007C796E" w:rsidRDefault="007C796E"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Although JT has significant hypertriglyceridemia and low levels of HDL-C, with a high non-HDL- C, the new AHA/ACC guidelines tell us to focus on his LDL-C after assessing his CHD risk. JT does not have an LDL of more than 190, does not have CHD, and is not diabetic, so we need to calculate his 10-year risk. JT’s 10-year risk for CHD (fatal or non-fatal MI, fatal or non-fatal stroke) is 10.4 percent, which is greater than the 7.5 percent level the new guidelines suggest as a </w:t>
      </w:r>
      <w:proofErr w:type="spellStart"/>
      <w:r>
        <w:rPr>
          <w:rFonts w:ascii="Times" w:hAnsi="Times" w:cs="Times"/>
          <w:sz w:val="26"/>
          <w:szCs w:val="26"/>
        </w:rPr>
        <w:t>cutpoint</w:t>
      </w:r>
      <w:proofErr w:type="spellEnd"/>
      <w:r>
        <w:rPr>
          <w:rFonts w:ascii="Times" w:hAnsi="Times" w:cs="Times"/>
          <w:sz w:val="26"/>
          <w:szCs w:val="26"/>
        </w:rPr>
        <w:t xml:space="preserve"> for initiation of statin treatment. We will discuss medical therapy further in this chapter. </w:t>
      </w:r>
    </w:p>
    <w:p w14:paraId="59EE63B9" w14:textId="77777777" w:rsidR="007C796E" w:rsidRDefault="007C796E"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The presence of the metabolic syndrome indicates that intense lifestyle approaches have the potential to benefit him significantly. Particularly, he needs intensification of weight management, and increased physical activity. However, the new guidelines do not provide any goals for either statin or lifestyle therapy; there are clearly no HDL-C or triglyceride targets. </w:t>
      </w:r>
    </w:p>
    <w:p w14:paraId="2AA89EFC" w14:textId="77777777" w:rsidR="007829F4" w:rsidRPr="00D61AA9" w:rsidRDefault="007829F4" w:rsidP="00D61AA9">
      <w:pPr>
        <w:pStyle w:val="ListParagraph"/>
        <w:widowControl w:val="0"/>
        <w:numPr>
          <w:ilvl w:val="0"/>
          <w:numId w:val="4"/>
        </w:numPr>
        <w:autoSpaceDE w:val="0"/>
        <w:autoSpaceDN w:val="0"/>
        <w:adjustRightInd w:val="0"/>
        <w:spacing w:after="240"/>
        <w:rPr>
          <w:rFonts w:ascii="Times" w:hAnsi="Times" w:cs="Times"/>
          <w:b/>
          <w:bCs/>
        </w:rPr>
      </w:pPr>
      <w:r w:rsidRPr="00D61AA9">
        <w:rPr>
          <w:rFonts w:ascii="Times" w:hAnsi="Times" w:cs="Times"/>
          <w:b/>
          <w:bCs/>
        </w:rPr>
        <w:t xml:space="preserve">What is the patient’s stage of behavior change? And what would you say to </w:t>
      </w:r>
      <w:proofErr w:type="spellStart"/>
      <w:r w:rsidRPr="00D61AA9">
        <w:rPr>
          <w:rFonts w:ascii="Times" w:hAnsi="Times" w:cs="Times"/>
          <w:b/>
          <w:bCs/>
        </w:rPr>
        <w:t>encour</w:t>
      </w:r>
      <w:proofErr w:type="spellEnd"/>
      <w:r w:rsidRPr="00D61AA9">
        <w:rPr>
          <w:rFonts w:ascii="Times" w:hAnsi="Times" w:cs="Times"/>
          <w:b/>
          <w:bCs/>
        </w:rPr>
        <w:t>- age him? What are some of his barriers to change? </w:t>
      </w:r>
    </w:p>
    <w:p w14:paraId="0F4EE563" w14:textId="21E7F4A1" w:rsidR="007829F4" w:rsidRDefault="007829F4" w:rsidP="007829F4">
      <w:pPr>
        <w:widowControl w:val="0"/>
        <w:autoSpaceDE w:val="0"/>
        <w:autoSpaceDN w:val="0"/>
        <w:adjustRightInd w:val="0"/>
        <w:spacing w:after="240" w:line="360" w:lineRule="auto"/>
        <w:rPr>
          <w:rFonts w:ascii="Times" w:hAnsi="Times" w:cs="Times"/>
          <w:sz w:val="26"/>
          <w:szCs w:val="26"/>
        </w:rPr>
      </w:pPr>
      <w:r>
        <w:rPr>
          <w:rFonts w:ascii="Times" w:hAnsi="Times" w:cs="Times"/>
          <w:sz w:val="26"/>
          <w:szCs w:val="26"/>
        </w:rPr>
        <w:t xml:space="preserve">JT admitted early in his visit that he feels hopeless about his weight. Now he tells the doctor that he knows he has to lose weight and wants to know how much. He also tells his doctor that he needs to get educated on choosing low-fat foods. JT has probably already been thinking about making a change (Contemplation) – and perhaps he is now moving into the Preparation stage (Table 6-6). The role of the clinician is to confirm that weight loss would be slow, provide some guidance </w:t>
      </w:r>
      <w:proofErr w:type="gramStart"/>
      <w:r>
        <w:rPr>
          <w:rFonts w:ascii="Times" w:hAnsi="Times" w:cs="Times"/>
          <w:sz w:val="26"/>
          <w:szCs w:val="26"/>
        </w:rPr>
        <w:t xml:space="preserve">on </w:t>
      </w:r>
      <w:r>
        <w:rPr>
          <w:rFonts w:ascii="Times" w:hAnsi="Times" w:cs="Times"/>
          <w:b/>
          <w:bCs/>
        </w:rPr>
        <w:t xml:space="preserve"> </w:t>
      </w:r>
      <w:r>
        <w:rPr>
          <w:rFonts w:ascii="Times" w:hAnsi="Times" w:cs="Times"/>
          <w:sz w:val="26"/>
          <w:szCs w:val="26"/>
        </w:rPr>
        <w:t>how</w:t>
      </w:r>
      <w:proofErr w:type="gramEnd"/>
      <w:r>
        <w:rPr>
          <w:rFonts w:ascii="Times" w:hAnsi="Times" w:cs="Times"/>
          <w:sz w:val="26"/>
          <w:szCs w:val="26"/>
        </w:rPr>
        <w:t xml:space="preserve"> much weight loss to aim for (e.g., a loss of 10 percent of body weight is often achievable over 6 to 12 months). Barriers to weight loss that JT may encounter:</w:t>
      </w:r>
    </w:p>
    <w:p w14:paraId="15C7729C" w14:textId="60C2CCCC" w:rsidR="007829F4" w:rsidRDefault="007829F4"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 • Stress at work. He orders his “usual” high-fat meal without looking for opportunities to find lower fat alternatives. </w:t>
      </w:r>
    </w:p>
    <w:p w14:paraId="1F8496E0" w14:textId="77777777" w:rsidR="007829F4" w:rsidRDefault="007829F4" w:rsidP="007829F4">
      <w:pPr>
        <w:widowControl w:val="0"/>
        <w:numPr>
          <w:ilvl w:val="0"/>
          <w:numId w:val="2"/>
        </w:numPr>
        <w:tabs>
          <w:tab w:val="left" w:pos="220"/>
          <w:tab w:val="left" w:pos="720"/>
        </w:tabs>
        <w:autoSpaceDE w:val="0"/>
        <w:autoSpaceDN w:val="0"/>
        <w:adjustRightInd w:val="0"/>
        <w:spacing w:after="266" w:line="360" w:lineRule="auto"/>
        <w:ind w:hanging="720"/>
        <w:rPr>
          <w:rFonts w:ascii="Times" w:hAnsi="Times" w:cs="Times"/>
          <w:sz w:val="26"/>
          <w:szCs w:val="26"/>
        </w:rPr>
      </w:pPr>
      <w:r>
        <w:rPr>
          <w:rFonts w:ascii="Times" w:hAnsi="Times" w:cs="Times"/>
          <w:sz w:val="26"/>
          <w:szCs w:val="26"/>
        </w:rPr>
        <w:t xml:space="preserve">There may be social meetings on two to three nights that include excessive </w:t>
      </w:r>
      <w:r>
        <w:rPr>
          <w:rFonts w:ascii="Times" w:hAnsi="Times" w:cs="Times"/>
          <w:sz w:val="26"/>
          <w:szCs w:val="26"/>
        </w:rPr>
        <w:lastRenderedPageBreak/>
        <w:t>eating and  drinking.  </w:t>
      </w:r>
    </w:p>
    <w:p w14:paraId="3C9CDECD" w14:textId="77777777" w:rsidR="007829F4" w:rsidRDefault="007829F4" w:rsidP="007829F4">
      <w:pPr>
        <w:widowControl w:val="0"/>
        <w:numPr>
          <w:ilvl w:val="0"/>
          <w:numId w:val="2"/>
        </w:numPr>
        <w:tabs>
          <w:tab w:val="left" w:pos="220"/>
          <w:tab w:val="left" w:pos="720"/>
        </w:tabs>
        <w:autoSpaceDE w:val="0"/>
        <w:autoSpaceDN w:val="0"/>
        <w:adjustRightInd w:val="0"/>
        <w:spacing w:after="266"/>
        <w:ind w:hanging="720"/>
        <w:rPr>
          <w:rFonts w:ascii="Times" w:hAnsi="Times" w:cs="Times"/>
          <w:sz w:val="26"/>
          <w:szCs w:val="26"/>
        </w:rPr>
      </w:pPr>
      <w:r>
        <w:rPr>
          <w:rFonts w:ascii="Times" w:hAnsi="Times" w:cs="Times"/>
          <w:sz w:val="26"/>
          <w:szCs w:val="26"/>
        </w:rPr>
        <w:t>He may be unaware of opportunities for increased daily physical activity at work.  </w:t>
      </w:r>
    </w:p>
    <w:p w14:paraId="691C26A0" w14:textId="77777777" w:rsidR="007829F4" w:rsidRDefault="007829F4" w:rsidP="007829F4">
      <w:pPr>
        <w:widowControl w:val="0"/>
        <w:numPr>
          <w:ilvl w:val="0"/>
          <w:numId w:val="2"/>
        </w:numPr>
        <w:tabs>
          <w:tab w:val="left" w:pos="220"/>
          <w:tab w:val="left" w:pos="720"/>
        </w:tabs>
        <w:autoSpaceDE w:val="0"/>
        <w:autoSpaceDN w:val="0"/>
        <w:adjustRightInd w:val="0"/>
        <w:spacing w:after="266"/>
        <w:ind w:hanging="720"/>
        <w:rPr>
          <w:rFonts w:ascii="Times" w:hAnsi="Times" w:cs="Times"/>
          <w:sz w:val="26"/>
          <w:szCs w:val="26"/>
        </w:rPr>
      </w:pPr>
      <w:r>
        <w:rPr>
          <w:rFonts w:ascii="Times" w:hAnsi="Times" w:cs="Times"/>
          <w:sz w:val="26"/>
          <w:szCs w:val="26"/>
        </w:rPr>
        <w:t>Heisoverwhelmedwithworkanddoesnotfeelthathecanaddphysicalactivityintohisroutine.  </w:t>
      </w:r>
    </w:p>
    <w:p w14:paraId="7802C541" w14:textId="77777777" w:rsidR="007829F4" w:rsidRDefault="007829F4" w:rsidP="007829F4">
      <w:pPr>
        <w:widowControl w:val="0"/>
        <w:numPr>
          <w:ilvl w:val="0"/>
          <w:numId w:val="2"/>
        </w:numPr>
        <w:tabs>
          <w:tab w:val="left" w:pos="220"/>
          <w:tab w:val="left" w:pos="720"/>
        </w:tabs>
        <w:autoSpaceDE w:val="0"/>
        <w:autoSpaceDN w:val="0"/>
        <w:adjustRightInd w:val="0"/>
        <w:spacing w:after="266"/>
        <w:ind w:hanging="720"/>
        <w:rPr>
          <w:rFonts w:ascii="Times" w:hAnsi="Times" w:cs="Times"/>
          <w:sz w:val="26"/>
          <w:szCs w:val="26"/>
        </w:rPr>
      </w:pPr>
      <w:r>
        <w:rPr>
          <w:rFonts w:ascii="Times" w:hAnsi="Times" w:cs="Times"/>
          <w:sz w:val="26"/>
          <w:szCs w:val="26"/>
        </w:rPr>
        <w:t>Hiswifemaynotunderstandtheseriousnessofhishealthandmaynotbesupportivebycooking  healthy meals when he eats at home.  </w:t>
      </w:r>
    </w:p>
    <w:p w14:paraId="7F03C31E" w14:textId="10D2A738" w:rsidR="007829F4" w:rsidRDefault="007829F4" w:rsidP="007829F4">
      <w:pPr>
        <w:widowControl w:val="0"/>
        <w:autoSpaceDE w:val="0"/>
        <w:autoSpaceDN w:val="0"/>
        <w:adjustRightInd w:val="0"/>
        <w:spacing w:after="240"/>
        <w:rPr>
          <w:rFonts w:ascii="Times" w:hAnsi="Times" w:cs="Times"/>
        </w:rPr>
      </w:pPr>
    </w:p>
    <w:p w14:paraId="001AB00A" w14:textId="3571B162" w:rsidR="003168F7" w:rsidRDefault="003168F7" w:rsidP="007829F4"/>
    <w:p w14:paraId="74F4F881" w14:textId="77777777" w:rsidR="007829F4" w:rsidRPr="00D61AA9" w:rsidRDefault="007829F4" w:rsidP="00D61AA9">
      <w:pPr>
        <w:pStyle w:val="ListParagraph"/>
        <w:widowControl w:val="0"/>
        <w:numPr>
          <w:ilvl w:val="0"/>
          <w:numId w:val="4"/>
        </w:numPr>
        <w:tabs>
          <w:tab w:val="left" w:pos="220"/>
          <w:tab w:val="left" w:pos="720"/>
        </w:tabs>
        <w:autoSpaceDE w:val="0"/>
        <w:autoSpaceDN w:val="0"/>
        <w:adjustRightInd w:val="0"/>
        <w:spacing w:after="240"/>
        <w:rPr>
          <w:rFonts w:ascii="Times" w:hAnsi="Times" w:cs="Times"/>
        </w:rPr>
      </w:pPr>
      <w:r w:rsidRPr="00D61AA9">
        <w:rPr>
          <w:rFonts w:ascii="Times" w:hAnsi="Times" w:cs="Times"/>
          <w:b/>
          <w:bCs/>
        </w:rPr>
        <w:t xml:space="preserve">Is JT’s current nutrient intake within the recommended guidelines? </w:t>
      </w:r>
      <w:r w:rsidRPr="00D61AA9">
        <w:rPr>
          <w:rFonts w:ascii="Times" w:hAnsi="Times" w:cs="Times"/>
        </w:rPr>
        <w:t> </w:t>
      </w:r>
    </w:p>
    <w:p w14:paraId="76AA9BA6" w14:textId="77777777" w:rsidR="007829F4" w:rsidRDefault="007829F4" w:rsidP="007829F4">
      <w:pPr>
        <w:widowControl w:val="0"/>
        <w:tabs>
          <w:tab w:val="left" w:pos="220"/>
          <w:tab w:val="left" w:pos="720"/>
        </w:tabs>
        <w:autoSpaceDE w:val="0"/>
        <w:autoSpaceDN w:val="0"/>
        <w:adjustRightInd w:val="0"/>
        <w:spacing w:after="240"/>
        <w:rPr>
          <w:rFonts w:ascii="Times" w:hAnsi="Times" w:cs="Times"/>
          <w:sz w:val="26"/>
          <w:szCs w:val="26"/>
        </w:rPr>
      </w:pPr>
      <w:r>
        <w:rPr>
          <w:rFonts w:ascii="Times" w:hAnsi="Times" w:cs="Times"/>
          <w:sz w:val="26"/>
          <w:szCs w:val="26"/>
        </w:rPr>
        <w:t>The key elements of the diet include: </w:t>
      </w:r>
    </w:p>
    <w:p w14:paraId="5AADF52E" w14:textId="77777777" w:rsidR="007829F4" w:rsidRDefault="007829F4" w:rsidP="007829F4">
      <w:pPr>
        <w:widowControl w:val="0"/>
        <w:tabs>
          <w:tab w:val="left" w:pos="220"/>
          <w:tab w:val="left" w:pos="720"/>
        </w:tabs>
        <w:autoSpaceDE w:val="0"/>
        <w:autoSpaceDN w:val="0"/>
        <w:adjustRightInd w:val="0"/>
        <w:spacing w:after="240"/>
        <w:rPr>
          <w:rFonts w:ascii="Times" w:hAnsi="Times" w:cs="Times"/>
          <w:sz w:val="26"/>
          <w:szCs w:val="26"/>
        </w:rPr>
      </w:pPr>
      <w:r>
        <w:rPr>
          <w:rFonts w:ascii="Times" w:hAnsi="Times" w:cs="Times"/>
          <w:sz w:val="26"/>
          <w:szCs w:val="26"/>
        </w:rPr>
        <w:t xml:space="preserve">• saturated fat below 5 to 6% of calories; (avoid </w:t>
      </w:r>
      <w:r>
        <w:rPr>
          <w:rFonts w:ascii="Times" w:hAnsi="Times" w:cs="Times"/>
          <w:i/>
          <w:iCs/>
          <w:sz w:val="26"/>
          <w:szCs w:val="26"/>
        </w:rPr>
        <w:t xml:space="preserve">trans </w:t>
      </w:r>
      <w:r>
        <w:rPr>
          <w:rFonts w:ascii="Times" w:hAnsi="Times" w:cs="Times"/>
          <w:sz w:val="26"/>
          <w:szCs w:val="26"/>
        </w:rPr>
        <w:t>fat),</w:t>
      </w:r>
    </w:p>
    <w:p w14:paraId="4F7EC1C7" w14:textId="77777777" w:rsidR="007829F4" w:rsidRDefault="007829F4" w:rsidP="007829F4">
      <w:pPr>
        <w:widowControl w:val="0"/>
        <w:tabs>
          <w:tab w:val="left" w:pos="220"/>
          <w:tab w:val="left" w:pos="720"/>
        </w:tabs>
        <w:autoSpaceDE w:val="0"/>
        <w:autoSpaceDN w:val="0"/>
        <w:adjustRightInd w:val="0"/>
        <w:spacing w:after="240"/>
        <w:rPr>
          <w:rFonts w:ascii="Times" w:hAnsi="Times" w:cs="Times"/>
          <w:sz w:val="26"/>
          <w:szCs w:val="26"/>
        </w:rPr>
      </w:pPr>
      <w:r>
        <w:rPr>
          <w:rFonts w:ascii="Times" w:hAnsi="Times" w:cs="Times"/>
          <w:sz w:val="26"/>
          <w:szCs w:val="26"/>
        </w:rPr>
        <w:t xml:space="preserve"> • dietary cholesterol intake below 200 mg/day., • an increase of viscous (soluble) fiber to 10–25 g/day,</w:t>
      </w:r>
    </w:p>
    <w:p w14:paraId="701C2EF6" w14:textId="77777777" w:rsidR="0049137A" w:rsidRDefault="007829F4" w:rsidP="007829F4">
      <w:pPr>
        <w:widowControl w:val="0"/>
        <w:tabs>
          <w:tab w:val="left" w:pos="220"/>
          <w:tab w:val="left" w:pos="720"/>
        </w:tabs>
        <w:autoSpaceDE w:val="0"/>
        <w:autoSpaceDN w:val="0"/>
        <w:adjustRightInd w:val="0"/>
        <w:spacing w:after="240"/>
        <w:rPr>
          <w:rFonts w:ascii="Times" w:hAnsi="Times" w:cs="Times"/>
          <w:sz w:val="26"/>
          <w:szCs w:val="26"/>
        </w:rPr>
      </w:pPr>
      <w:r>
        <w:rPr>
          <w:rFonts w:ascii="Times" w:hAnsi="Times" w:cs="Times"/>
          <w:sz w:val="26"/>
          <w:szCs w:val="26"/>
        </w:rPr>
        <w:t> • intake of 2 g/day of plant sterols/stanols daily, </w:t>
      </w:r>
    </w:p>
    <w:p w14:paraId="4B5F6312" w14:textId="044274A1" w:rsidR="007829F4" w:rsidRDefault="007829F4" w:rsidP="007829F4">
      <w:pPr>
        <w:widowControl w:val="0"/>
        <w:tabs>
          <w:tab w:val="left" w:pos="220"/>
          <w:tab w:val="left" w:pos="720"/>
        </w:tabs>
        <w:autoSpaceDE w:val="0"/>
        <w:autoSpaceDN w:val="0"/>
        <w:adjustRightInd w:val="0"/>
        <w:spacing w:after="240"/>
        <w:rPr>
          <w:rFonts w:ascii="Times" w:hAnsi="Times" w:cs="Times"/>
          <w:sz w:val="26"/>
          <w:szCs w:val="26"/>
        </w:rPr>
      </w:pPr>
      <w:r>
        <w:rPr>
          <w:rFonts w:ascii="Times" w:hAnsi="Times" w:cs="Times"/>
          <w:sz w:val="26"/>
          <w:szCs w:val="26"/>
        </w:rPr>
        <w:t>• weight management,</w:t>
      </w:r>
    </w:p>
    <w:p w14:paraId="337129D6" w14:textId="77777777" w:rsidR="007829F4" w:rsidRDefault="007829F4" w:rsidP="007829F4">
      <w:pPr>
        <w:widowControl w:val="0"/>
        <w:tabs>
          <w:tab w:val="left" w:pos="220"/>
          <w:tab w:val="left" w:pos="720"/>
        </w:tabs>
        <w:autoSpaceDE w:val="0"/>
        <w:autoSpaceDN w:val="0"/>
        <w:adjustRightInd w:val="0"/>
        <w:spacing w:after="240"/>
        <w:rPr>
          <w:rFonts w:ascii="Times" w:hAnsi="Times" w:cs="Times"/>
          <w:sz w:val="26"/>
          <w:szCs w:val="26"/>
        </w:rPr>
      </w:pPr>
      <w:r>
        <w:rPr>
          <w:rFonts w:ascii="Times" w:hAnsi="Times" w:cs="Times"/>
          <w:sz w:val="26"/>
          <w:szCs w:val="26"/>
        </w:rPr>
        <w:t xml:space="preserve"> • increased physical activity. </w:t>
      </w:r>
    </w:p>
    <w:p w14:paraId="493E454A" w14:textId="175ECB44" w:rsidR="007829F4" w:rsidRDefault="007829F4" w:rsidP="007829F4">
      <w:pPr>
        <w:widowControl w:val="0"/>
        <w:tabs>
          <w:tab w:val="left" w:pos="220"/>
          <w:tab w:val="left" w:pos="720"/>
        </w:tabs>
        <w:autoSpaceDE w:val="0"/>
        <w:autoSpaceDN w:val="0"/>
        <w:adjustRightInd w:val="0"/>
        <w:spacing w:after="240" w:line="360" w:lineRule="auto"/>
        <w:rPr>
          <w:rFonts w:ascii="Times" w:hAnsi="Times" w:cs="Times"/>
        </w:rPr>
      </w:pPr>
      <w:r>
        <w:rPr>
          <w:rFonts w:ascii="Times" w:hAnsi="Times" w:cs="Times"/>
        </w:rPr>
        <w:t> </w:t>
      </w:r>
      <w:r>
        <w:rPr>
          <w:rFonts w:ascii="Times" w:hAnsi="Times" w:cs="Times"/>
          <w:sz w:val="26"/>
          <w:szCs w:val="26"/>
        </w:rPr>
        <w:t xml:space="preserve">JT’s current diet is not within these recommended guidelines. According to the nutritional analysis of his current intake, JT’s saturated fat intake is about 16 percent of his caloric intake (&lt;5 to 6 percent is recommended), </w:t>
      </w:r>
      <w:r>
        <w:rPr>
          <w:rFonts w:ascii="Times" w:hAnsi="Times" w:cs="Times"/>
          <w:i/>
          <w:iCs/>
          <w:sz w:val="26"/>
          <w:szCs w:val="26"/>
        </w:rPr>
        <w:t xml:space="preserve">trans </w:t>
      </w:r>
      <w:r>
        <w:rPr>
          <w:rFonts w:ascii="Times" w:hAnsi="Times" w:cs="Times"/>
          <w:sz w:val="26"/>
          <w:szCs w:val="26"/>
        </w:rPr>
        <w:t xml:space="preserve">fat intake is 3 percent of calories (needs to be avoided) and </w:t>
      </w:r>
      <w:proofErr w:type="spellStart"/>
      <w:r>
        <w:rPr>
          <w:rFonts w:ascii="Times" w:hAnsi="Times" w:cs="Times"/>
          <w:sz w:val="26"/>
          <w:szCs w:val="26"/>
        </w:rPr>
        <w:t>cho</w:t>
      </w:r>
      <w:proofErr w:type="spellEnd"/>
      <w:r>
        <w:rPr>
          <w:rFonts w:ascii="Times" w:hAnsi="Times" w:cs="Times"/>
          <w:sz w:val="26"/>
          <w:szCs w:val="26"/>
        </w:rPr>
        <w:t xml:space="preserve">- </w:t>
      </w:r>
      <w:proofErr w:type="spellStart"/>
      <w:r>
        <w:rPr>
          <w:rFonts w:ascii="Times" w:hAnsi="Times" w:cs="Times"/>
          <w:sz w:val="26"/>
          <w:szCs w:val="26"/>
        </w:rPr>
        <w:t>lesterol</w:t>
      </w:r>
      <w:proofErr w:type="spellEnd"/>
      <w:r>
        <w:rPr>
          <w:rFonts w:ascii="Times" w:hAnsi="Times" w:cs="Times"/>
          <w:sz w:val="26"/>
          <w:szCs w:val="26"/>
        </w:rPr>
        <w:t xml:space="preserve"> intake is 313mg (&lt;200mg/day is recommended). Significant sources of saturated fat in JT’s diet come from high-fat dairy foods including half and half cream cheese, mozzarella cheese, and ice cream as well as the ground red meat. His caloric intake is approximately 2700 calories per day. This excessive calorie intake combined with his sedentary lifestyle will continue to promote weight gain unless he reduces total calories and routinely participates in some physical activity. In order to lose 1 to 2 pounds of body weight per week (which is the recommended rate of weight loss), JT must reduce his weight maintenance caloric needs by at least 500 calories and increase activity by 250 calories </w:t>
      </w:r>
      <w:r>
        <w:rPr>
          <w:rFonts w:ascii="Times" w:hAnsi="Times" w:cs="Times"/>
          <w:sz w:val="26"/>
          <w:szCs w:val="26"/>
        </w:rPr>
        <w:lastRenderedPageBreak/>
        <w:t xml:space="preserve">daily. Alternatively, JT may choose to exercise more rather than eat less to achieve the targeted weight loss. </w:t>
      </w:r>
      <w:r>
        <w:rPr>
          <w:rFonts w:ascii="Times" w:hAnsi="Times" w:cs="Times"/>
        </w:rPr>
        <w:t> </w:t>
      </w:r>
    </w:p>
    <w:p w14:paraId="7A886FCC" w14:textId="688027B7" w:rsidR="007829F4" w:rsidRDefault="007829F4" w:rsidP="007829F4">
      <w:pPr>
        <w:spacing w:line="360" w:lineRule="auto"/>
      </w:pPr>
      <w:r w:rsidRPr="007829F4">
        <w:t>JT’s typical diet is deficient in fruit and vegetables, which are generally low in calories and are nutrient dense. The DASH diet has been found to be very effective in lowering blood pressure and can also be recommended to JT. The DASH diet especially emphasizes greater intake of vegetables, fruits, and whole grains. The DASH diet includes 7 to 8 servings of whole grains; 4 to 5 servings of vegetables; 4 to 5 servings of fruits; 2 to 3 servings of non-fat dairy products; 2 or less servings of meats; 2 to 3 servings of fats/oils on a daily basis. It also limits sodium to less than 3 g/day; and encourages 4 to 5 servings of unsalted nuts/week. JT’s diet contains only 11g of dietary fiber/day</w:t>
      </w:r>
    </w:p>
    <w:p w14:paraId="03FC0DDD" w14:textId="77777777" w:rsidR="007829F4" w:rsidRPr="007829F4" w:rsidRDefault="007829F4" w:rsidP="007829F4"/>
    <w:p w14:paraId="17808627" w14:textId="77AC9A91" w:rsidR="007829F4" w:rsidRDefault="007829F4" w:rsidP="007829F4"/>
    <w:p w14:paraId="2CBB8616" w14:textId="77777777" w:rsidR="007829F4" w:rsidRPr="00D61AA9" w:rsidRDefault="007829F4" w:rsidP="00D61AA9">
      <w:pPr>
        <w:pStyle w:val="ListParagraph"/>
        <w:widowControl w:val="0"/>
        <w:numPr>
          <w:ilvl w:val="0"/>
          <w:numId w:val="4"/>
        </w:numPr>
        <w:autoSpaceDE w:val="0"/>
        <w:autoSpaceDN w:val="0"/>
        <w:adjustRightInd w:val="0"/>
        <w:spacing w:after="240"/>
        <w:rPr>
          <w:rFonts w:ascii="Times" w:hAnsi="Times" w:cs="Times"/>
        </w:rPr>
      </w:pPr>
      <w:r w:rsidRPr="00D61AA9">
        <w:rPr>
          <w:rFonts w:ascii="Times" w:hAnsi="Times" w:cs="Times"/>
          <w:b/>
          <w:bCs/>
        </w:rPr>
        <w:t xml:space="preserve">What are the best lifestyle approaches for this patient? </w:t>
      </w:r>
    </w:p>
    <w:p w14:paraId="3113B88F" w14:textId="77777777" w:rsidR="007829F4" w:rsidRDefault="007829F4"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JT’s modifiable risk factors include obesity, high-saturated fat diet, sedentary lifestyle, and excessive alcohol consumption. Implementing a number of lifestyle and behavioral changes should improve JT’s risk profile significantly. </w:t>
      </w:r>
    </w:p>
    <w:p w14:paraId="5C9C1EA0" w14:textId="77777777" w:rsidR="007829F4" w:rsidRDefault="007829F4"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The first line of therapy for all lipid and non-lipid factors associated with the metabolic syndrome is weight reduction and increased physical activity. Overweight and </w:t>
      </w:r>
      <w:proofErr w:type="spellStart"/>
      <w:r>
        <w:rPr>
          <w:rFonts w:ascii="Times" w:hAnsi="Times" w:cs="Times"/>
          <w:sz w:val="26"/>
          <w:szCs w:val="26"/>
        </w:rPr>
        <w:t>obesityarerecognized</w:t>
      </w:r>
      <w:proofErr w:type="spellEnd"/>
      <w:r>
        <w:rPr>
          <w:rFonts w:ascii="Times" w:hAnsi="Times" w:cs="Times"/>
          <w:sz w:val="26"/>
          <w:szCs w:val="26"/>
        </w:rPr>
        <w:t xml:space="preserve"> as major underlying risk factors for coronary heart disease. Regular physical activity is a component in the management of dyslipidemia. </w:t>
      </w:r>
    </w:p>
    <w:p w14:paraId="6C4FCC0F" w14:textId="77777777" w:rsidR="007829F4" w:rsidRDefault="007829F4"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In order to make dietary recommendations, it is necessary to first define the desired endpoint or goal for each individual. Is the goal to reduce triglycerides and LDL-C with/without weight reduction? For JT the goal is to lower total cholesterol, LDL-C, and triglycerides, raise HDL-C levels, and reduce weight. He can achieve this by adhering to the DASH diet and reducing his total caloric intake by self-monitoring. Monounsaturated fat and omega-3 fatty acids should be favored in place of both saturated and omega-6 fatty acids, while keeping total fat to a maximum of 35 percent of total calories. </w:t>
      </w:r>
    </w:p>
    <w:p w14:paraId="4C543B35" w14:textId="77777777" w:rsidR="007829F4" w:rsidRDefault="007829F4" w:rsidP="007829F4">
      <w:pPr>
        <w:widowControl w:val="0"/>
        <w:autoSpaceDE w:val="0"/>
        <w:autoSpaceDN w:val="0"/>
        <w:adjustRightInd w:val="0"/>
        <w:spacing w:after="240" w:line="360" w:lineRule="auto"/>
        <w:rPr>
          <w:rFonts w:ascii="Times" w:hAnsi="Times" w:cs="Times"/>
        </w:rPr>
      </w:pPr>
      <w:r>
        <w:rPr>
          <w:rFonts w:ascii="Times" w:hAnsi="Times" w:cs="Times"/>
          <w:sz w:val="26"/>
          <w:szCs w:val="26"/>
        </w:rPr>
        <w:lastRenderedPageBreak/>
        <w:t xml:space="preserve">The specific dietary recommendations include reducing total calories and saturated fat intake (less than 6 percent), avoiding </w:t>
      </w:r>
      <w:r>
        <w:rPr>
          <w:rFonts w:ascii="Times" w:hAnsi="Times" w:cs="Times"/>
          <w:i/>
          <w:iCs/>
          <w:sz w:val="26"/>
          <w:szCs w:val="26"/>
        </w:rPr>
        <w:t xml:space="preserve">trans </w:t>
      </w:r>
      <w:r>
        <w:rPr>
          <w:rFonts w:ascii="Times" w:hAnsi="Times" w:cs="Times"/>
          <w:sz w:val="26"/>
          <w:szCs w:val="26"/>
        </w:rPr>
        <w:t xml:space="preserve">fat, increasing monounsaturated fat (up to 20 percent), and reducing alcohol intake. </w:t>
      </w:r>
    </w:p>
    <w:p w14:paraId="22FFACAC" w14:textId="77777777" w:rsidR="007829F4" w:rsidRPr="00D61AA9" w:rsidRDefault="007829F4" w:rsidP="00D61AA9">
      <w:pPr>
        <w:pStyle w:val="ListParagraph"/>
        <w:widowControl w:val="0"/>
        <w:numPr>
          <w:ilvl w:val="0"/>
          <w:numId w:val="4"/>
        </w:numPr>
        <w:autoSpaceDE w:val="0"/>
        <w:autoSpaceDN w:val="0"/>
        <w:adjustRightInd w:val="0"/>
        <w:spacing w:after="240"/>
        <w:rPr>
          <w:rFonts w:ascii="Times" w:hAnsi="Times" w:cs="Times"/>
        </w:rPr>
      </w:pPr>
      <w:r w:rsidRPr="00D61AA9">
        <w:rPr>
          <w:rFonts w:ascii="Times" w:hAnsi="Times" w:cs="Times"/>
          <w:b/>
          <w:bCs/>
        </w:rPr>
        <w:t xml:space="preserve">How can JT translate the recommended dietary guidelines into food choices? </w:t>
      </w:r>
    </w:p>
    <w:p w14:paraId="458FF6DC" w14:textId="77777777" w:rsidR="007829F4" w:rsidRDefault="007829F4"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A hypocaloric diet, which favors monounsaturated fat, is recommended for JT. Sources of </w:t>
      </w:r>
      <w:proofErr w:type="spellStart"/>
      <w:r>
        <w:rPr>
          <w:rFonts w:ascii="Times" w:hAnsi="Times" w:cs="Times"/>
          <w:sz w:val="26"/>
          <w:szCs w:val="26"/>
        </w:rPr>
        <w:t>monoun</w:t>
      </w:r>
      <w:proofErr w:type="spellEnd"/>
      <w:r>
        <w:rPr>
          <w:rFonts w:ascii="Times" w:hAnsi="Times" w:cs="Times"/>
          <w:sz w:val="26"/>
          <w:szCs w:val="26"/>
        </w:rPr>
        <w:t xml:space="preserve">- saturated fats are canola oil, olive oil, pistachios, almonds, hazelnuts, pecans, unsalted peanuts, peanut </w:t>
      </w:r>
      <w:proofErr w:type="spellStart"/>
      <w:proofErr w:type="gramStart"/>
      <w:r>
        <w:rPr>
          <w:rFonts w:ascii="Times" w:hAnsi="Times" w:cs="Times"/>
          <w:sz w:val="26"/>
          <w:szCs w:val="26"/>
        </w:rPr>
        <w:t>butter,avocado</w:t>
      </w:r>
      <w:proofErr w:type="spellEnd"/>
      <w:proofErr w:type="gramEnd"/>
      <w:r>
        <w:rPr>
          <w:rFonts w:ascii="Times" w:hAnsi="Times" w:cs="Times"/>
          <w:sz w:val="26"/>
          <w:szCs w:val="26"/>
        </w:rPr>
        <w:t xml:space="preserve">, and high oleic acid safflower oil and sunflower oils. The main sources of omega-3 fatty acids are fatty fish such as salmon, mackerel, herring, sardines, and plant foods such as flax seeds, chia </w:t>
      </w:r>
      <w:proofErr w:type="spellStart"/>
      <w:r>
        <w:rPr>
          <w:rFonts w:ascii="Times" w:hAnsi="Times" w:cs="Times"/>
          <w:sz w:val="26"/>
          <w:szCs w:val="26"/>
        </w:rPr>
        <w:t>seedsand</w:t>
      </w:r>
      <w:proofErr w:type="spellEnd"/>
      <w:r>
        <w:rPr>
          <w:rFonts w:ascii="Times" w:hAnsi="Times" w:cs="Times"/>
          <w:sz w:val="26"/>
          <w:szCs w:val="26"/>
        </w:rPr>
        <w:t xml:space="preserve"> walnuts. The main sources of </w:t>
      </w:r>
      <w:r>
        <w:rPr>
          <w:rFonts w:ascii="Times" w:hAnsi="Times" w:cs="Times"/>
          <w:i/>
          <w:iCs/>
          <w:sz w:val="26"/>
          <w:szCs w:val="26"/>
        </w:rPr>
        <w:t xml:space="preserve">trans </w:t>
      </w:r>
      <w:r>
        <w:rPr>
          <w:rFonts w:ascii="Times" w:hAnsi="Times" w:cs="Times"/>
          <w:sz w:val="26"/>
          <w:szCs w:val="26"/>
        </w:rPr>
        <w:t xml:space="preserve">fat are the French fries and pizza crust made with partially hydrogenated oils. He can substitute with a baked potato or brown rice or barley. JT should eat more vegetables, fruits, whole grains, and beans, only non-fat or very low-fat dairy products, and chicken without skin, fish, or lean meats limited to 5 to 6 ounces per day. If he enjoys eggs, he can include two large egg yolks per week. Egg whites have protein and no fat or cholesterol. </w:t>
      </w:r>
    </w:p>
    <w:p w14:paraId="3EFE2E7D" w14:textId="77777777" w:rsidR="007829F4" w:rsidRDefault="007829F4" w:rsidP="007829F4">
      <w:pPr>
        <w:widowControl w:val="0"/>
        <w:autoSpaceDE w:val="0"/>
        <w:autoSpaceDN w:val="0"/>
        <w:adjustRightInd w:val="0"/>
        <w:spacing w:after="240" w:line="360" w:lineRule="auto"/>
        <w:rPr>
          <w:rFonts w:ascii="Times" w:hAnsi="Times" w:cs="Times"/>
        </w:rPr>
      </w:pPr>
      <w:r>
        <w:rPr>
          <w:rFonts w:ascii="Times" w:hAnsi="Times" w:cs="Times"/>
          <w:sz w:val="26"/>
          <w:szCs w:val="26"/>
        </w:rPr>
        <w:t xml:space="preserve">His fiber intake would be significantly increased with the recommended servings of fresh fruits, vegetables, and whole grains containing fiber. Therapeutic options for enhancing LDL-C reduction include increased intake of viscous (soluble) fiber (10 to 25 g/day) from oats, psyllium, dried beans, and fruits such as strawberries, apples, and vegetables such as okra and eggplant. Fat spreads con- </w:t>
      </w:r>
      <w:proofErr w:type="spellStart"/>
      <w:r>
        <w:rPr>
          <w:rFonts w:ascii="Times" w:hAnsi="Times" w:cs="Times"/>
          <w:sz w:val="26"/>
          <w:szCs w:val="26"/>
        </w:rPr>
        <w:t>taining</w:t>
      </w:r>
      <w:proofErr w:type="spellEnd"/>
      <w:r>
        <w:rPr>
          <w:rFonts w:ascii="Times" w:hAnsi="Times" w:cs="Times"/>
          <w:sz w:val="26"/>
          <w:szCs w:val="26"/>
        </w:rPr>
        <w:t xml:space="preserve"> plant stanol/sterols (2g/day) could be included to further lower LDL-C in place of other spreads the patient may currently be using. Two grams of stanol/sterols can reduce LDL-C by 7 to 15 percent. Plant stanols/sterols containing products are available in the supermarkets, </w:t>
      </w:r>
      <w:proofErr w:type="gramStart"/>
      <w:r>
        <w:rPr>
          <w:rFonts w:ascii="Times" w:hAnsi="Times" w:cs="Times"/>
          <w:sz w:val="26"/>
          <w:szCs w:val="26"/>
        </w:rPr>
        <w:t>It</w:t>
      </w:r>
      <w:proofErr w:type="gramEnd"/>
      <w:r>
        <w:rPr>
          <w:rFonts w:ascii="Times" w:hAnsi="Times" w:cs="Times"/>
          <w:sz w:val="26"/>
          <w:szCs w:val="26"/>
        </w:rPr>
        <w:t xml:space="preserve"> is </w:t>
      </w:r>
      <w:proofErr w:type="spellStart"/>
      <w:r>
        <w:rPr>
          <w:rFonts w:ascii="Times" w:hAnsi="Times" w:cs="Times"/>
          <w:sz w:val="26"/>
          <w:szCs w:val="26"/>
        </w:rPr>
        <w:t>impor</w:t>
      </w:r>
      <w:proofErr w:type="spellEnd"/>
      <w:r>
        <w:rPr>
          <w:rFonts w:ascii="Times" w:hAnsi="Times" w:cs="Times"/>
          <w:sz w:val="26"/>
          <w:szCs w:val="26"/>
        </w:rPr>
        <w:t xml:space="preserve">- tant to note that these products have calories and should replace other fat sources, such as </w:t>
      </w:r>
      <w:proofErr w:type="spellStart"/>
      <w:r>
        <w:rPr>
          <w:rFonts w:ascii="Times" w:hAnsi="Times" w:cs="Times"/>
          <w:sz w:val="26"/>
          <w:szCs w:val="26"/>
        </w:rPr>
        <w:t>marga</w:t>
      </w:r>
      <w:proofErr w:type="spellEnd"/>
      <w:r>
        <w:rPr>
          <w:rFonts w:ascii="Times" w:hAnsi="Times" w:cs="Times"/>
          <w:sz w:val="26"/>
          <w:szCs w:val="26"/>
        </w:rPr>
        <w:t xml:space="preserve">- </w:t>
      </w:r>
      <w:proofErr w:type="spellStart"/>
      <w:r>
        <w:rPr>
          <w:rFonts w:ascii="Times" w:hAnsi="Times" w:cs="Times"/>
          <w:sz w:val="26"/>
          <w:szCs w:val="26"/>
        </w:rPr>
        <w:t>rine</w:t>
      </w:r>
      <w:proofErr w:type="spellEnd"/>
      <w:r>
        <w:rPr>
          <w:rFonts w:ascii="Times" w:hAnsi="Times" w:cs="Times"/>
          <w:sz w:val="26"/>
          <w:szCs w:val="26"/>
        </w:rPr>
        <w:t xml:space="preserve"> or cream cheese. JT will benefit from a reduction in alcohol and sodium intake. Alcohol adds calories to JT’s diet and can raise triglycerides and blood pressure. </w:t>
      </w:r>
    </w:p>
    <w:p w14:paraId="33B2B13A" w14:textId="77777777" w:rsidR="007829F4" w:rsidRPr="007829F4" w:rsidRDefault="007829F4" w:rsidP="007829F4">
      <w:pPr>
        <w:spacing w:line="360" w:lineRule="auto"/>
      </w:pPr>
    </w:p>
    <w:sectPr w:rsidR="007829F4" w:rsidRPr="007829F4" w:rsidSect="00A615B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C2151"/>
    <w:multiLevelType w:val="hybridMultilevel"/>
    <w:tmpl w:val="C98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51405"/>
    <w:multiLevelType w:val="hybridMultilevel"/>
    <w:tmpl w:val="273806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6390A4B"/>
    <w:multiLevelType w:val="hybridMultilevel"/>
    <w:tmpl w:val="3CC25D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493107482">
    <w:abstractNumId w:val="1"/>
  </w:num>
  <w:num w:numId="2" w16cid:durableId="1658148743">
    <w:abstractNumId w:val="0"/>
  </w:num>
  <w:num w:numId="3" w16cid:durableId="329218374">
    <w:abstractNumId w:val="3"/>
  </w:num>
  <w:num w:numId="4" w16cid:durableId="163266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504"/>
    <w:rsid w:val="000313C9"/>
    <w:rsid w:val="00126D04"/>
    <w:rsid w:val="0013187F"/>
    <w:rsid w:val="003168F7"/>
    <w:rsid w:val="0049137A"/>
    <w:rsid w:val="00547A70"/>
    <w:rsid w:val="00560504"/>
    <w:rsid w:val="0066386E"/>
    <w:rsid w:val="007829F4"/>
    <w:rsid w:val="007C796E"/>
    <w:rsid w:val="00A615BD"/>
    <w:rsid w:val="00BB20A3"/>
    <w:rsid w:val="00CD4B4B"/>
    <w:rsid w:val="00D61AA9"/>
    <w:rsid w:val="00DC1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10EB9"/>
  <w14:defaultImageDpi w14:val="300"/>
  <w15:docId w15:val="{A0CB9C7C-BF8C-4998-8CEC-3EC46E56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 Reza</dc:creator>
  <cp:keywords/>
  <dc:description/>
  <cp:lastModifiedBy>Arifa Sultana</cp:lastModifiedBy>
  <cp:revision>7</cp:revision>
  <dcterms:created xsi:type="dcterms:W3CDTF">2020-09-24T01:29:00Z</dcterms:created>
  <dcterms:modified xsi:type="dcterms:W3CDTF">2022-09-08T18:59:00Z</dcterms:modified>
</cp:coreProperties>
</file>