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5ABD9" w14:textId="15E39843" w:rsidR="00B24B21" w:rsidRPr="00B24B21" w:rsidRDefault="00B24B21" w:rsidP="00B24B2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1AAE7595" w14:textId="3DBA47A6" w:rsidR="00B24B21" w:rsidRPr="00B24B21" w:rsidRDefault="00B24B21" w:rsidP="00B24B21">
      <w:pPr>
        <w:pStyle w:val="Default"/>
        <w:ind w:left="780"/>
        <w:jc w:val="center"/>
        <w:rPr>
          <w:b/>
          <w:bCs/>
          <w:sz w:val="32"/>
          <w:szCs w:val="32"/>
        </w:rPr>
      </w:pPr>
      <w:r w:rsidRPr="00B24B21">
        <w:rPr>
          <w:b/>
          <w:bCs/>
          <w:sz w:val="32"/>
          <w:szCs w:val="32"/>
        </w:rPr>
        <w:t xml:space="preserve">WHAT </w:t>
      </w:r>
      <w:proofErr w:type="gramStart"/>
      <w:r w:rsidRPr="00B24B21">
        <w:rPr>
          <w:b/>
          <w:bCs/>
          <w:sz w:val="32"/>
          <w:szCs w:val="32"/>
        </w:rPr>
        <w:t>IS</w:t>
      </w:r>
      <w:proofErr w:type="gramEnd"/>
      <w:r w:rsidRPr="00B24B21">
        <w:rPr>
          <w:b/>
          <w:bCs/>
          <w:sz w:val="32"/>
          <w:szCs w:val="32"/>
        </w:rPr>
        <w:t xml:space="preserve"> CULTURAL STUDIES?</w:t>
      </w:r>
    </w:p>
    <w:p w14:paraId="5ECCF2C8" w14:textId="77777777" w:rsidR="00B24B21" w:rsidRPr="00B24B21" w:rsidRDefault="00B24B21" w:rsidP="00B24B21">
      <w:pPr>
        <w:pStyle w:val="Default"/>
        <w:rPr>
          <w:sz w:val="32"/>
          <w:szCs w:val="32"/>
        </w:rPr>
      </w:pPr>
    </w:p>
    <w:p w14:paraId="31E18F20" w14:textId="493B7FCE" w:rsidR="00B24B21" w:rsidRPr="00B24B21" w:rsidRDefault="00B24B21" w:rsidP="00B24B21">
      <w:pPr>
        <w:pStyle w:val="Default"/>
        <w:numPr>
          <w:ilvl w:val="0"/>
          <w:numId w:val="4"/>
        </w:numPr>
        <w:rPr>
          <w:sz w:val="32"/>
          <w:szCs w:val="32"/>
          <w:u w:val="single"/>
        </w:rPr>
      </w:pPr>
      <w:r w:rsidRPr="00B24B21">
        <w:rPr>
          <w:sz w:val="32"/>
          <w:szCs w:val="32"/>
          <w:u w:val="single"/>
        </w:rPr>
        <w:t xml:space="preserve">Examination of cultural studies as a “discipline” </w:t>
      </w:r>
    </w:p>
    <w:p w14:paraId="210F1E92" w14:textId="77777777" w:rsidR="00B24B21" w:rsidRPr="00B24B21" w:rsidRDefault="00B24B21" w:rsidP="00B24B21">
      <w:pPr>
        <w:pStyle w:val="Default"/>
        <w:ind w:left="720"/>
        <w:rPr>
          <w:sz w:val="32"/>
          <w:szCs w:val="32"/>
        </w:rPr>
      </w:pPr>
    </w:p>
    <w:p w14:paraId="353C88BB" w14:textId="2DE61C2D" w:rsidR="00B24B21" w:rsidRPr="00B24B21" w:rsidRDefault="00B24B21" w:rsidP="00B24B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B24B21">
        <w:rPr>
          <w:sz w:val="32"/>
          <w:szCs w:val="32"/>
        </w:rPr>
        <w:t xml:space="preserve">1. History of cultural studies both within and outside the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24B21">
        <w:rPr>
          <w:sz w:val="32"/>
          <w:szCs w:val="32"/>
        </w:rPr>
        <w:t xml:space="preserve">academy </w:t>
      </w:r>
    </w:p>
    <w:p w14:paraId="6E563A0F" w14:textId="3CCF47D6" w:rsidR="00B24B21" w:rsidRPr="00B24B21" w:rsidRDefault="00B24B21" w:rsidP="00B24B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B24B21">
        <w:rPr>
          <w:sz w:val="32"/>
          <w:szCs w:val="32"/>
        </w:rPr>
        <w:t xml:space="preserve">2. Discussion of various disciplines from which cultural studies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24B21">
        <w:rPr>
          <w:sz w:val="32"/>
          <w:szCs w:val="32"/>
        </w:rPr>
        <w:t xml:space="preserve">draws, including English, philosophy, history and women’s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24B21">
        <w:rPr>
          <w:sz w:val="32"/>
          <w:szCs w:val="32"/>
        </w:rPr>
        <w:t xml:space="preserve">studies </w:t>
      </w:r>
    </w:p>
    <w:p w14:paraId="7CFE4044" w14:textId="21D6D2A7" w:rsidR="00B24B21" w:rsidRPr="00B24B21" w:rsidRDefault="00B24B21" w:rsidP="00B24B21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  <w:t xml:space="preserve">      </w:t>
      </w:r>
      <w:r w:rsidRPr="00B24B21">
        <w:rPr>
          <w:sz w:val="32"/>
          <w:szCs w:val="32"/>
        </w:rPr>
        <w:t xml:space="preserve">3. “Culture” versus “popular culture”: the dichotomy between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24B21">
        <w:rPr>
          <w:sz w:val="32"/>
          <w:szCs w:val="32"/>
        </w:rPr>
        <w:t xml:space="preserve">high and low art </w:t>
      </w:r>
    </w:p>
    <w:p w14:paraId="79D34571" w14:textId="495C22F0" w:rsidR="00F92A95" w:rsidRPr="00B24B21" w:rsidRDefault="00B24B21" w:rsidP="00B24B21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</w:t>
      </w:r>
      <w:r w:rsidRPr="00B24B21">
        <w:rPr>
          <w:sz w:val="32"/>
          <w:szCs w:val="32"/>
        </w:rPr>
        <w:t xml:space="preserve">4. Popular culture as the primary area of analysis in cultural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24B21">
        <w:rPr>
          <w:sz w:val="32"/>
          <w:szCs w:val="32"/>
        </w:rPr>
        <w:t>studies</w:t>
      </w:r>
    </w:p>
    <w:sectPr w:rsidR="00F92A95" w:rsidRPr="00B2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254A"/>
    <w:multiLevelType w:val="hybridMultilevel"/>
    <w:tmpl w:val="E05CD9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18B"/>
    <w:multiLevelType w:val="hybridMultilevel"/>
    <w:tmpl w:val="166EB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F7CC2"/>
    <w:multiLevelType w:val="multilevel"/>
    <w:tmpl w:val="D778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2C29D7"/>
    <w:multiLevelType w:val="hybridMultilevel"/>
    <w:tmpl w:val="D604D1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83"/>
    <w:rsid w:val="00236483"/>
    <w:rsid w:val="00B24B21"/>
    <w:rsid w:val="00F9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0AB0"/>
  <w15:chartTrackingRefBased/>
  <w15:docId w15:val="{9A6B96C2-F9AB-4DBB-BACA-ADDE6189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4B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Saifi Alam Nirjhor</dc:creator>
  <cp:keywords/>
  <dc:description/>
  <cp:lastModifiedBy>Md. Saifi Alam Nirjhor</cp:lastModifiedBy>
  <cp:revision>1</cp:revision>
  <dcterms:created xsi:type="dcterms:W3CDTF">2020-05-14T00:13:00Z</dcterms:created>
  <dcterms:modified xsi:type="dcterms:W3CDTF">2020-05-14T01:52:00Z</dcterms:modified>
</cp:coreProperties>
</file>