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81CEF" w14:textId="77777777" w:rsidR="008409CF" w:rsidRDefault="008409CF" w:rsidP="008409CF">
      <w:pPr>
        <w:jc w:val="center"/>
      </w:pPr>
      <w:r>
        <w:t xml:space="preserve">                                                                                                                                                                                                                                                                                              </w:t>
      </w:r>
      <w:r>
        <w:rPr>
          <w:noProof/>
        </w:rPr>
        <w:drawing>
          <wp:inline distT="0" distB="0" distL="0" distR="0" wp14:anchorId="7C2D9463" wp14:editId="7BA28170">
            <wp:extent cx="2618740" cy="789940"/>
            <wp:effectExtent l="0" t="0" r="0" b="0"/>
            <wp:docPr id="1" name="Picture 1" descr="di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ulogo"/>
                    <pic:cNvPicPr>
                      <a:picLocks noChangeAspect="1" noChangeArrowheads="1"/>
                    </pic:cNvPicPr>
                  </pic:nvPicPr>
                  <pic:blipFill>
                    <a:blip r:embed="rId5"/>
                    <a:srcRect/>
                    <a:stretch>
                      <a:fillRect/>
                    </a:stretch>
                  </pic:blipFill>
                  <pic:spPr bwMode="auto">
                    <a:xfrm>
                      <a:off x="0" y="0"/>
                      <a:ext cx="2618740" cy="789940"/>
                    </a:xfrm>
                    <a:prstGeom prst="rect">
                      <a:avLst/>
                    </a:prstGeom>
                    <a:noFill/>
                    <a:ln w="9525">
                      <a:noFill/>
                      <a:miter lim="800000"/>
                      <a:headEnd/>
                      <a:tailEnd/>
                    </a:ln>
                  </pic:spPr>
                </pic:pic>
              </a:graphicData>
            </a:graphic>
          </wp:inline>
        </w:drawing>
      </w:r>
    </w:p>
    <w:p w14:paraId="5F8AF216" w14:textId="77777777" w:rsidR="008409CF" w:rsidRDefault="008409CF" w:rsidP="008409CF">
      <w:pPr>
        <w:jc w:val="center"/>
        <w:rPr>
          <w:rFonts w:ascii="Book Antiqua" w:hAnsi="Book Antiqua"/>
          <w:b/>
          <w:sz w:val="26"/>
          <w:szCs w:val="26"/>
        </w:rPr>
      </w:pPr>
      <w:r>
        <w:rPr>
          <w:rFonts w:ascii="Book Antiqua" w:hAnsi="Book Antiqua"/>
          <w:b/>
          <w:sz w:val="26"/>
          <w:szCs w:val="26"/>
        </w:rPr>
        <w:t>Department of English</w:t>
      </w:r>
    </w:p>
    <w:p w14:paraId="70761A2B" w14:textId="77777777" w:rsidR="008409CF" w:rsidRDefault="008409CF" w:rsidP="008409CF">
      <w:pPr>
        <w:jc w:val="center"/>
        <w:rPr>
          <w:rFonts w:ascii="Book Antiqua" w:hAnsi="Book Antiqua"/>
          <w:b/>
          <w:sz w:val="26"/>
          <w:szCs w:val="26"/>
        </w:rPr>
      </w:pPr>
      <w:r>
        <w:rPr>
          <w:rFonts w:ascii="Book Antiqua" w:hAnsi="Book Antiqua"/>
          <w:b/>
          <w:sz w:val="26"/>
          <w:szCs w:val="26"/>
        </w:rPr>
        <w:t>Course Outline</w:t>
      </w:r>
    </w:p>
    <w:p w14:paraId="7DD6DE33" w14:textId="77777777" w:rsidR="008409CF" w:rsidRDefault="008409CF" w:rsidP="008409CF">
      <w:pPr>
        <w:jc w:val="center"/>
        <w:rPr>
          <w:rFonts w:ascii="Book Antiqua" w:hAnsi="Book Antiqua"/>
          <w:b/>
          <w:sz w:val="26"/>
          <w:szCs w:val="26"/>
        </w:rPr>
      </w:pPr>
      <w:r>
        <w:rPr>
          <w:rFonts w:ascii="Book Antiqua" w:hAnsi="Book Antiqua"/>
          <w:b/>
          <w:sz w:val="26"/>
          <w:szCs w:val="26"/>
        </w:rPr>
        <w:t>Semester: Fall 2024</w:t>
      </w:r>
    </w:p>
    <w:p w14:paraId="37175106" w14:textId="61F3C52D" w:rsidR="008409CF" w:rsidRDefault="008409CF" w:rsidP="008409CF">
      <w:pPr>
        <w:jc w:val="center"/>
        <w:rPr>
          <w:rFonts w:ascii="Book Antiqua" w:hAnsi="Book Antiqua"/>
          <w:b/>
          <w:sz w:val="26"/>
          <w:szCs w:val="26"/>
        </w:rPr>
      </w:pPr>
      <w:r>
        <w:rPr>
          <w:rFonts w:ascii="Book Antiqua" w:hAnsi="Book Antiqua"/>
          <w:b/>
          <w:sz w:val="26"/>
          <w:szCs w:val="26"/>
        </w:rPr>
        <w:t xml:space="preserve">Course Title: </w:t>
      </w:r>
      <w:r w:rsidRPr="008409CF">
        <w:rPr>
          <w:rFonts w:ascii="Book Antiqua" w:hAnsi="Book Antiqua"/>
          <w:b/>
          <w:sz w:val="26"/>
          <w:szCs w:val="26"/>
        </w:rPr>
        <w:t>Shakespeare: Comedy and Tragedy</w:t>
      </w:r>
    </w:p>
    <w:p w14:paraId="148C2ED2" w14:textId="262A0E2D" w:rsidR="008409CF" w:rsidRDefault="008409CF" w:rsidP="008409CF">
      <w:pPr>
        <w:jc w:val="center"/>
        <w:rPr>
          <w:rFonts w:ascii="Book Antiqua" w:hAnsi="Book Antiqua"/>
          <w:b/>
          <w:sz w:val="26"/>
          <w:szCs w:val="26"/>
        </w:rPr>
      </w:pPr>
      <w:r>
        <w:rPr>
          <w:rFonts w:ascii="Book Antiqua" w:hAnsi="Book Antiqua"/>
          <w:b/>
          <w:sz w:val="26"/>
          <w:szCs w:val="26"/>
        </w:rPr>
        <w:t>Course Code: ENG 4</w:t>
      </w:r>
      <w:r>
        <w:rPr>
          <w:rFonts w:ascii="Book Antiqua" w:hAnsi="Book Antiqua"/>
          <w:b/>
          <w:sz w:val="26"/>
          <w:szCs w:val="26"/>
        </w:rPr>
        <w:t>1</w:t>
      </w:r>
      <w:r>
        <w:rPr>
          <w:rFonts w:ascii="Book Antiqua" w:hAnsi="Book Antiqua"/>
          <w:b/>
          <w:sz w:val="26"/>
          <w:szCs w:val="26"/>
        </w:rPr>
        <w:t>2</w:t>
      </w:r>
    </w:p>
    <w:p w14:paraId="60ECE762" w14:textId="77777777" w:rsidR="008409CF" w:rsidRDefault="008409CF" w:rsidP="008409CF">
      <w:pPr>
        <w:jc w:val="center"/>
        <w:rPr>
          <w:rStyle w:val="Strong"/>
        </w:rPr>
      </w:pPr>
    </w:p>
    <w:p w14:paraId="7B75842C" w14:textId="77777777" w:rsidR="008409CF" w:rsidRDefault="008409CF" w:rsidP="008409CF">
      <w:pPr>
        <w:pStyle w:val="NormalWeb"/>
        <w:spacing w:before="0" w:beforeAutospacing="0" w:after="0" w:afterAutospacing="0"/>
      </w:pPr>
      <w:r>
        <w:rPr>
          <w:b/>
        </w:rPr>
        <w:t>Course Teacher:</w:t>
      </w:r>
      <w:r>
        <w:t xml:space="preserve"> Tahsina Yasmin, Associate Professor, Department of English</w:t>
      </w:r>
    </w:p>
    <w:p w14:paraId="665C8990" w14:textId="77777777" w:rsidR="008409CF" w:rsidRDefault="008409CF" w:rsidP="008409CF">
      <w:pPr>
        <w:rPr>
          <w:rFonts w:eastAsia="Times New Roman"/>
        </w:rPr>
      </w:pPr>
    </w:p>
    <w:p w14:paraId="60B980A2" w14:textId="77777777" w:rsidR="008409CF" w:rsidRDefault="008409CF" w:rsidP="008409CF">
      <w:pPr>
        <w:ind w:hanging="2"/>
        <w:jc w:val="both"/>
        <w:rPr>
          <w:rFonts w:eastAsia="Times New Roman"/>
          <w:b/>
        </w:rPr>
      </w:pPr>
      <w:r w:rsidRPr="00A14D2A">
        <w:rPr>
          <w:rFonts w:eastAsia="Times New Roman"/>
          <w:b/>
        </w:rPr>
        <w:t xml:space="preserve">Course Description: </w:t>
      </w:r>
    </w:p>
    <w:p w14:paraId="1AD507EA" w14:textId="771E4E94" w:rsidR="00086C52" w:rsidRPr="007B5B30" w:rsidRDefault="008409CF" w:rsidP="008409CF">
      <w:pPr>
        <w:ind w:hanging="2"/>
        <w:jc w:val="both"/>
      </w:pPr>
      <w:r w:rsidRPr="00A14D2A">
        <w:rPr>
          <w:rFonts w:eastAsia="Times New Roman"/>
          <w:b/>
        </w:rPr>
        <w:br/>
      </w:r>
      <w:r w:rsidR="00086C52" w:rsidRPr="007B5B30">
        <w:t xml:space="preserve">The students of English Department should be able to appreciate the plays written by William Shakespeare, the greatest dramatist of the world. The knowledge of Shakespearean comedy and tragedy will enable students to understand intricate human thoughts and relationships. </w:t>
      </w:r>
    </w:p>
    <w:p w14:paraId="799D6BF4" w14:textId="77777777" w:rsidR="00086C52" w:rsidRPr="007B5B30" w:rsidRDefault="00086C52" w:rsidP="00086C52">
      <w:pPr>
        <w:ind w:hanging="2"/>
      </w:pPr>
    </w:p>
    <w:p w14:paraId="27436894" w14:textId="77777777" w:rsidR="00086C52" w:rsidRPr="007B5B30" w:rsidRDefault="00086C52" w:rsidP="008409CF">
      <w:r w:rsidRPr="008409CF">
        <w:rPr>
          <w:b/>
        </w:rPr>
        <w:t>Course Objectives</w:t>
      </w:r>
      <w:r w:rsidRPr="007B5B30">
        <w:t>:</w:t>
      </w:r>
    </w:p>
    <w:p w14:paraId="64F8D9DA" w14:textId="77777777" w:rsidR="008409CF" w:rsidRPr="008409CF" w:rsidRDefault="008409CF" w:rsidP="008409CF">
      <w:pPr>
        <w:pStyle w:val="ListParagraph"/>
        <w:numPr>
          <w:ilvl w:val="0"/>
          <w:numId w:val="9"/>
        </w:numPr>
      </w:pPr>
      <w:r w:rsidRPr="008409CF">
        <w:t>To familiarize students with some important plays of William Shakespeare.</w:t>
      </w:r>
    </w:p>
    <w:p w14:paraId="39CA5AB6" w14:textId="4FED6AE6" w:rsidR="008409CF" w:rsidRPr="008409CF" w:rsidRDefault="008409CF" w:rsidP="008409CF">
      <w:pPr>
        <w:pStyle w:val="ListParagraph"/>
        <w:numPr>
          <w:ilvl w:val="0"/>
          <w:numId w:val="9"/>
        </w:numPr>
      </w:pPr>
      <w:r w:rsidRPr="008409CF">
        <w:t>To provide them with a deep understanding of Shakespeare’s tragedies and comedies.</w:t>
      </w:r>
    </w:p>
    <w:p w14:paraId="35899AEF" w14:textId="08C02F90" w:rsidR="00086C52" w:rsidRPr="008409CF" w:rsidRDefault="008409CF" w:rsidP="008409CF">
      <w:pPr>
        <w:pStyle w:val="ListParagraph"/>
        <w:numPr>
          <w:ilvl w:val="0"/>
          <w:numId w:val="9"/>
        </w:numPr>
      </w:pPr>
      <w:r w:rsidRPr="008409CF">
        <w:t>To facilitate the development of independent critical thinking.</w:t>
      </w:r>
      <w:r w:rsidR="00086C52" w:rsidRPr="007B5B30">
        <w:t xml:space="preserve">  </w:t>
      </w:r>
    </w:p>
    <w:p w14:paraId="7B098BA7" w14:textId="77777777" w:rsidR="00086C52" w:rsidRPr="007B5B30" w:rsidRDefault="00086C52" w:rsidP="00086C52">
      <w:pPr>
        <w:ind w:hanging="2"/>
      </w:pPr>
    </w:p>
    <w:p w14:paraId="383F74CA" w14:textId="77777777" w:rsidR="00086C52" w:rsidRPr="007B5B30" w:rsidRDefault="00086C52" w:rsidP="00086C52">
      <w:pPr>
        <w:pStyle w:val="ListParagraph"/>
        <w:numPr>
          <w:ilvl w:val="0"/>
          <w:numId w:val="3"/>
        </w:numPr>
      </w:pPr>
      <w:r w:rsidRPr="007B5B30">
        <w:rPr>
          <w:b/>
        </w:rPr>
        <w:t xml:space="preserve">Course Learning Outcome (CLOs) </w:t>
      </w:r>
    </w:p>
    <w:p w14:paraId="6B37DCC3" w14:textId="4E374374" w:rsidR="00086C52" w:rsidRPr="007B5B30" w:rsidRDefault="00086C52" w:rsidP="00086C52">
      <w:r w:rsidRPr="007B5B30">
        <w:t>At the end of the course, students will be able to:</w:t>
      </w:r>
    </w:p>
    <w:tbl>
      <w:tblPr>
        <w:tblW w:w="936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
        <w:gridCol w:w="8545"/>
      </w:tblGrid>
      <w:tr w:rsidR="00086C52" w:rsidRPr="007B5B30" w14:paraId="1B299CCF" w14:textId="77777777" w:rsidTr="000F623C">
        <w:tc>
          <w:tcPr>
            <w:tcW w:w="816" w:type="dxa"/>
          </w:tcPr>
          <w:p w14:paraId="591D0CC4" w14:textId="77777777" w:rsidR="00086C52" w:rsidRPr="007B5B30" w:rsidRDefault="00086C52" w:rsidP="000F623C">
            <w:pPr>
              <w:ind w:hanging="2"/>
            </w:pPr>
            <w:r w:rsidRPr="007B5B30">
              <w:t>CLO1</w:t>
            </w:r>
          </w:p>
        </w:tc>
        <w:tc>
          <w:tcPr>
            <w:tcW w:w="8545" w:type="dxa"/>
          </w:tcPr>
          <w:p w14:paraId="4A7F92A5" w14:textId="77777777" w:rsidR="00086C52" w:rsidRPr="007B5B30" w:rsidRDefault="00086C52" w:rsidP="000F623C">
            <w:pPr>
              <w:ind w:hanging="2"/>
            </w:pPr>
            <w:r w:rsidRPr="007B5B30">
              <w:t xml:space="preserve">Identify and explain the characteristics of Shakespearean comedy and tragedy. </w:t>
            </w:r>
          </w:p>
        </w:tc>
      </w:tr>
      <w:tr w:rsidR="00086C52" w:rsidRPr="007B5B30" w14:paraId="22397DDF" w14:textId="77777777" w:rsidTr="000F623C">
        <w:tc>
          <w:tcPr>
            <w:tcW w:w="816" w:type="dxa"/>
          </w:tcPr>
          <w:p w14:paraId="26717503" w14:textId="77777777" w:rsidR="00086C52" w:rsidRPr="007B5B30" w:rsidRDefault="00086C52" w:rsidP="000F623C">
            <w:pPr>
              <w:ind w:hanging="2"/>
            </w:pPr>
            <w:r w:rsidRPr="007B5B30">
              <w:t>CLO2</w:t>
            </w:r>
          </w:p>
        </w:tc>
        <w:tc>
          <w:tcPr>
            <w:tcW w:w="8545" w:type="dxa"/>
          </w:tcPr>
          <w:p w14:paraId="69A2B653" w14:textId="77777777" w:rsidR="00086C52" w:rsidRPr="007B5B30" w:rsidRDefault="00086C52" w:rsidP="000F623C">
            <w:pPr>
              <w:ind w:hanging="2"/>
            </w:pPr>
            <w:r w:rsidRPr="007B5B30">
              <w:t xml:space="preserve">Demonstrate role play of a character or characters. </w:t>
            </w:r>
          </w:p>
        </w:tc>
      </w:tr>
      <w:tr w:rsidR="00086C52" w:rsidRPr="007B5B30" w14:paraId="3BF02EC5" w14:textId="77777777" w:rsidTr="000F623C">
        <w:tc>
          <w:tcPr>
            <w:tcW w:w="816" w:type="dxa"/>
          </w:tcPr>
          <w:p w14:paraId="129EA72F" w14:textId="77777777" w:rsidR="00086C52" w:rsidRPr="007B5B30" w:rsidRDefault="00086C52" w:rsidP="000F623C">
            <w:pPr>
              <w:ind w:hanging="2"/>
            </w:pPr>
            <w:r w:rsidRPr="007B5B30">
              <w:t>CLO3</w:t>
            </w:r>
          </w:p>
        </w:tc>
        <w:tc>
          <w:tcPr>
            <w:tcW w:w="8545" w:type="dxa"/>
          </w:tcPr>
          <w:p w14:paraId="6B808160" w14:textId="77777777" w:rsidR="00086C52" w:rsidRPr="007B5B30" w:rsidRDefault="00086C52" w:rsidP="000F623C">
            <w:pPr>
              <w:ind w:hanging="2"/>
            </w:pPr>
            <w:r w:rsidRPr="007B5B30">
              <w:t>Produce a critical appreciation of the characters by analyzing their roles in the play.</w:t>
            </w:r>
          </w:p>
        </w:tc>
      </w:tr>
      <w:tr w:rsidR="00086C52" w:rsidRPr="007B5B30" w14:paraId="7A8DBD26" w14:textId="77777777" w:rsidTr="000F623C">
        <w:tc>
          <w:tcPr>
            <w:tcW w:w="816" w:type="dxa"/>
          </w:tcPr>
          <w:p w14:paraId="083F0ED1" w14:textId="642A29C1" w:rsidR="00086C52" w:rsidRPr="007B5B30" w:rsidRDefault="008409CF" w:rsidP="000F623C">
            <w:pPr>
              <w:ind w:hanging="2"/>
            </w:pPr>
            <w:r>
              <w:t>CLO4</w:t>
            </w:r>
          </w:p>
        </w:tc>
        <w:tc>
          <w:tcPr>
            <w:tcW w:w="8545" w:type="dxa"/>
          </w:tcPr>
          <w:p w14:paraId="762813D5" w14:textId="77777777" w:rsidR="00086C52" w:rsidRPr="007B5B30" w:rsidRDefault="00086C52" w:rsidP="000F623C">
            <w:pPr>
              <w:ind w:hanging="2"/>
            </w:pPr>
            <w:r w:rsidRPr="007B5B30">
              <w:t xml:space="preserve">Evaluate Shakespeare’s plays critically and creatively in the context of contemporary world. </w:t>
            </w:r>
          </w:p>
        </w:tc>
      </w:tr>
      <w:tr w:rsidR="008409CF" w:rsidRPr="007B5B30" w14:paraId="6BEF0EC7" w14:textId="77777777" w:rsidTr="000F623C">
        <w:tc>
          <w:tcPr>
            <w:tcW w:w="816" w:type="dxa"/>
          </w:tcPr>
          <w:p w14:paraId="3A3D263D" w14:textId="34DC0DBF" w:rsidR="008409CF" w:rsidRPr="007B5B30" w:rsidRDefault="008409CF" w:rsidP="000F623C">
            <w:pPr>
              <w:ind w:hanging="2"/>
            </w:pPr>
            <w:r>
              <w:t>CLO</w:t>
            </w:r>
            <w:r>
              <w:t>5</w:t>
            </w:r>
          </w:p>
        </w:tc>
        <w:tc>
          <w:tcPr>
            <w:tcW w:w="8545" w:type="dxa"/>
          </w:tcPr>
          <w:p w14:paraId="56F0B8D1" w14:textId="4198D476" w:rsidR="008409CF" w:rsidRPr="007B5B30" w:rsidRDefault="008409CF" w:rsidP="000F623C">
            <w:pPr>
              <w:ind w:hanging="2"/>
            </w:pPr>
            <w:r>
              <w:t>Apply the achieved knowledge to their practical life for solving as well as facing various issues like indecision, critical situation, hostile atmosphere, social binaries etc.</w:t>
            </w:r>
          </w:p>
        </w:tc>
      </w:tr>
    </w:tbl>
    <w:p w14:paraId="2A9E54DD" w14:textId="77777777" w:rsidR="00086C52" w:rsidRPr="007B5B30" w:rsidRDefault="00086C52" w:rsidP="00086C52">
      <w:pPr>
        <w:ind w:hanging="2"/>
      </w:pPr>
    </w:p>
    <w:p w14:paraId="4552B5D5" w14:textId="366EA831" w:rsidR="00086C52" w:rsidRPr="007B5B30" w:rsidRDefault="00086C52" w:rsidP="008409CF">
      <w:pPr>
        <w:tabs>
          <w:tab w:val="left" w:pos="360"/>
        </w:tabs>
        <w:rPr>
          <w:b/>
          <w:bCs/>
          <w:sz w:val="28"/>
          <w:lang w:val="en"/>
        </w:rPr>
      </w:pPr>
      <w:r w:rsidRPr="007B5B30">
        <w:rPr>
          <w:b/>
        </w:rPr>
        <w:t>Assessment Strategy (AS):</w:t>
      </w:r>
    </w:p>
    <w:tbl>
      <w:tblPr>
        <w:tblStyle w:val="TableGrid"/>
        <w:tblW w:w="0" w:type="auto"/>
        <w:tblInd w:w="445" w:type="dxa"/>
        <w:tblLook w:val="04A0" w:firstRow="1" w:lastRow="0" w:firstColumn="1" w:lastColumn="0" w:noHBand="0" w:noVBand="1"/>
      </w:tblPr>
      <w:tblGrid>
        <w:gridCol w:w="643"/>
        <w:gridCol w:w="7637"/>
      </w:tblGrid>
      <w:tr w:rsidR="00086C52" w:rsidRPr="007B5B30" w14:paraId="6A3C85AF" w14:textId="77777777" w:rsidTr="000F623C">
        <w:tc>
          <w:tcPr>
            <w:tcW w:w="643" w:type="dxa"/>
          </w:tcPr>
          <w:p w14:paraId="11168446" w14:textId="77777777" w:rsidR="00086C52" w:rsidRPr="007B5B30" w:rsidRDefault="00086C52" w:rsidP="000F623C">
            <w:r w:rsidRPr="007B5B30">
              <w:t>AS1</w:t>
            </w:r>
          </w:p>
        </w:tc>
        <w:tc>
          <w:tcPr>
            <w:tcW w:w="7637" w:type="dxa"/>
          </w:tcPr>
          <w:p w14:paraId="27DD2761" w14:textId="77777777" w:rsidR="00086C52" w:rsidRPr="007B5B30" w:rsidRDefault="00086C52" w:rsidP="000F623C">
            <w:r w:rsidRPr="007B5B30">
              <w:t>Written Examination (Broad Questions, Short Questions, Explanations &amp; Short Notes)</w:t>
            </w:r>
          </w:p>
        </w:tc>
      </w:tr>
      <w:tr w:rsidR="00086C52" w:rsidRPr="007B5B30" w14:paraId="51748B48" w14:textId="77777777" w:rsidTr="000F623C">
        <w:tc>
          <w:tcPr>
            <w:tcW w:w="643" w:type="dxa"/>
          </w:tcPr>
          <w:p w14:paraId="2EE1756C" w14:textId="77777777" w:rsidR="00086C52" w:rsidRPr="007B5B30" w:rsidRDefault="00086C52" w:rsidP="000F623C">
            <w:r w:rsidRPr="007B5B30">
              <w:t>AS2</w:t>
            </w:r>
          </w:p>
        </w:tc>
        <w:tc>
          <w:tcPr>
            <w:tcW w:w="7637" w:type="dxa"/>
          </w:tcPr>
          <w:p w14:paraId="1A628AD3" w14:textId="77777777" w:rsidR="00086C52" w:rsidRPr="007B5B30" w:rsidRDefault="00086C52" w:rsidP="000F623C">
            <w:r w:rsidRPr="007B5B30">
              <w:t xml:space="preserve">Class Tests/Quizzes </w:t>
            </w:r>
          </w:p>
        </w:tc>
      </w:tr>
      <w:tr w:rsidR="00086C52" w:rsidRPr="007B5B30" w14:paraId="267D170D" w14:textId="77777777" w:rsidTr="000F623C">
        <w:tc>
          <w:tcPr>
            <w:tcW w:w="643" w:type="dxa"/>
          </w:tcPr>
          <w:p w14:paraId="7F101FB2" w14:textId="77777777" w:rsidR="00086C52" w:rsidRPr="007B5B30" w:rsidRDefault="00086C52" w:rsidP="000F623C">
            <w:r w:rsidRPr="007B5B30">
              <w:t>AS3</w:t>
            </w:r>
          </w:p>
        </w:tc>
        <w:tc>
          <w:tcPr>
            <w:tcW w:w="7637" w:type="dxa"/>
          </w:tcPr>
          <w:p w14:paraId="289CE800" w14:textId="77777777" w:rsidR="00086C52" w:rsidRPr="007B5B30" w:rsidRDefault="00086C52" w:rsidP="000F623C">
            <w:r w:rsidRPr="007B5B30">
              <w:t>Presentation</w:t>
            </w:r>
          </w:p>
        </w:tc>
      </w:tr>
      <w:tr w:rsidR="00086C52" w:rsidRPr="007B5B30" w14:paraId="7656BF99" w14:textId="77777777" w:rsidTr="000F623C">
        <w:tc>
          <w:tcPr>
            <w:tcW w:w="643" w:type="dxa"/>
          </w:tcPr>
          <w:p w14:paraId="27EA1967" w14:textId="77777777" w:rsidR="00086C52" w:rsidRPr="007B5B30" w:rsidRDefault="00086C52" w:rsidP="000F623C">
            <w:r w:rsidRPr="007B5B30">
              <w:t>AS4</w:t>
            </w:r>
          </w:p>
        </w:tc>
        <w:tc>
          <w:tcPr>
            <w:tcW w:w="7637" w:type="dxa"/>
          </w:tcPr>
          <w:p w14:paraId="5ADD496D" w14:textId="77777777" w:rsidR="00086C52" w:rsidRPr="007B5B30" w:rsidRDefault="00086C52" w:rsidP="000F623C">
            <w:r w:rsidRPr="007B5B30">
              <w:t xml:space="preserve">Assignment </w:t>
            </w:r>
          </w:p>
        </w:tc>
      </w:tr>
      <w:tr w:rsidR="00086C52" w:rsidRPr="007B5B30" w14:paraId="4693CFF2" w14:textId="77777777" w:rsidTr="000F623C">
        <w:tc>
          <w:tcPr>
            <w:tcW w:w="643" w:type="dxa"/>
          </w:tcPr>
          <w:p w14:paraId="79014B16" w14:textId="77777777" w:rsidR="00086C52" w:rsidRPr="007B5B30" w:rsidRDefault="00086C52" w:rsidP="000F623C">
            <w:r w:rsidRPr="007B5B30">
              <w:t>AS5</w:t>
            </w:r>
          </w:p>
        </w:tc>
        <w:tc>
          <w:tcPr>
            <w:tcW w:w="7637" w:type="dxa"/>
          </w:tcPr>
          <w:p w14:paraId="41AA8A98" w14:textId="77777777" w:rsidR="00086C52" w:rsidRPr="007B5B30" w:rsidRDefault="00086C52" w:rsidP="000F623C">
            <w:r w:rsidRPr="007B5B30">
              <w:t xml:space="preserve">Performance/Role Play/Dramatization </w:t>
            </w:r>
          </w:p>
        </w:tc>
      </w:tr>
      <w:tr w:rsidR="00086C52" w:rsidRPr="007B5B30" w14:paraId="5816A5C5" w14:textId="77777777" w:rsidTr="000F623C">
        <w:tc>
          <w:tcPr>
            <w:tcW w:w="643" w:type="dxa"/>
          </w:tcPr>
          <w:p w14:paraId="2F9D51E1" w14:textId="77777777" w:rsidR="00086C52" w:rsidRPr="007B5B30" w:rsidRDefault="00086C52" w:rsidP="000F623C">
            <w:r w:rsidRPr="007B5B30">
              <w:t>AS6</w:t>
            </w:r>
          </w:p>
        </w:tc>
        <w:tc>
          <w:tcPr>
            <w:tcW w:w="7637" w:type="dxa"/>
          </w:tcPr>
          <w:p w14:paraId="415AEBD8" w14:textId="77777777" w:rsidR="00086C52" w:rsidRPr="007B5B30" w:rsidRDefault="00086C52" w:rsidP="000F623C">
            <w:r w:rsidRPr="007B5B30">
              <w:t>Poster Making/Exhibition</w:t>
            </w:r>
          </w:p>
        </w:tc>
      </w:tr>
    </w:tbl>
    <w:p w14:paraId="3F4D81CD" w14:textId="2268B415" w:rsidR="00086C52" w:rsidRPr="007B5B30" w:rsidRDefault="00086C52" w:rsidP="00086C52">
      <w:pPr>
        <w:tabs>
          <w:tab w:val="left" w:pos="360"/>
        </w:tabs>
        <w:ind w:hanging="2"/>
        <w:rPr>
          <w:b/>
        </w:rPr>
      </w:pPr>
      <w:r w:rsidRPr="007B5B30">
        <w:rPr>
          <w:b/>
        </w:rPr>
        <w:t>Marks Distribution:</w:t>
      </w:r>
    </w:p>
    <w:p w14:paraId="1B795F6E" w14:textId="77777777" w:rsidR="00086C52" w:rsidRPr="007B5B30" w:rsidRDefault="00086C52" w:rsidP="00086C52">
      <w:pPr>
        <w:tabs>
          <w:tab w:val="left" w:pos="360"/>
        </w:tabs>
        <w:ind w:hanging="2"/>
        <w:rPr>
          <w:b/>
        </w:rPr>
      </w:pPr>
      <w:r w:rsidRPr="007B5B30">
        <w:rPr>
          <w:b/>
        </w:rPr>
        <w:tab/>
      </w:r>
      <w:r w:rsidRPr="007B5B30">
        <w:rPr>
          <w:b/>
        </w:rPr>
        <w:tab/>
      </w:r>
      <w:r w:rsidRPr="007B5B30">
        <w:rPr>
          <w:b/>
        </w:rPr>
        <w:tab/>
      </w:r>
    </w:p>
    <w:p w14:paraId="1A4EBD27" w14:textId="77777777" w:rsidR="00086C52" w:rsidRDefault="00086C52" w:rsidP="00086C52">
      <w:pPr>
        <w:pStyle w:val="ListParagraph"/>
        <w:numPr>
          <w:ilvl w:val="0"/>
          <w:numId w:val="4"/>
        </w:numPr>
        <w:tabs>
          <w:tab w:val="left" w:pos="360"/>
        </w:tabs>
        <w:rPr>
          <w:b/>
        </w:rPr>
      </w:pPr>
      <w:r w:rsidRPr="007B5B30">
        <w:rPr>
          <w:b/>
        </w:rPr>
        <w:t xml:space="preserve">Continuous Assessment </w:t>
      </w:r>
      <w:r w:rsidRPr="007B5B30">
        <w:rPr>
          <w:b/>
          <w:color w:val="000000"/>
        </w:rPr>
        <w:t xml:space="preserve">[60 marks </w:t>
      </w:r>
      <w:r w:rsidRPr="007B5B30">
        <w:rPr>
          <w:b/>
          <w:color w:val="222222"/>
        </w:rPr>
        <w:t>breakup</w:t>
      </w:r>
      <w:r w:rsidRPr="007B5B30">
        <w:rPr>
          <w:b/>
          <w:color w:val="000000"/>
        </w:rPr>
        <w:t>]</w:t>
      </w:r>
      <w:r w:rsidRPr="007B5B30">
        <w:rPr>
          <w:b/>
        </w:rPr>
        <w:t>:</w:t>
      </w:r>
    </w:p>
    <w:p w14:paraId="59BB51DD" w14:textId="77777777" w:rsidR="00086C52" w:rsidRPr="007B5B30" w:rsidRDefault="00086C52" w:rsidP="00086C52">
      <w:pPr>
        <w:pStyle w:val="ListParagraph"/>
        <w:ind w:left="1078"/>
        <w:rPr>
          <w:b/>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81"/>
        <w:gridCol w:w="1390"/>
        <w:gridCol w:w="1404"/>
        <w:gridCol w:w="1440"/>
        <w:gridCol w:w="1710"/>
        <w:gridCol w:w="1440"/>
      </w:tblGrid>
      <w:tr w:rsidR="00086C52" w:rsidRPr="004D2ADE" w14:paraId="7B02C24A" w14:textId="77777777" w:rsidTr="008409CF">
        <w:trPr>
          <w:jc w:val="center"/>
        </w:trPr>
        <w:tc>
          <w:tcPr>
            <w:tcW w:w="1881" w:type="dxa"/>
          </w:tcPr>
          <w:p w14:paraId="02407D2E" w14:textId="77777777" w:rsidR="00086C52" w:rsidRPr="004D2ADE" w:rsidRDefault="00086C52" w:rsidP="000F623C">
            <w:pPr>
              <w:ind w:hanging="2"/>
              <w:jc w:val="center"/>
            </w:pPr>
            <w:r w:rsidRPr="004D2ADE">
              <w:rPr>
                <w:b/>
              </w:rPr>
              <w:t>Bloom’s Criteria</w:t>
            </w:r>
          </w:p>
        </w:tc>
        <w:tc>
          <w:tcPr>
            <w:tcW w:w="1390" w:type="dxa"/>
          </w:tcPr>
          <w:p w14:paraId="7F0F04C8" w14:textId="77777777" w:rsidR="00086C52" w:rsidRPr="004D2ADE" w:rsidRDefault="00086C52" w:rsidP="000F623C">
            <w:pPr>
              <w:ind w:hanging="2"/>
              <w:jc w:val="center"/>
            </w:pPr>
            <w:r w:rsidRPr="004D2ADE">
              <w:rPr>
                <w:b/>
              </w:rPr>
              <w:t>Attendance</w:t>
            </w:r>
            <w:r w:rsidRPr="004D2ADE">
              <w:rPr>
                <w:b/>
              </w:rPr>
              <w:br/>
              <w:t>(07)</w:t>
            </w:r>
          </w:p>
        </w:tc>
        <w:tc>
          <w:tcPr>
            <w:tcW w:w="1404" w:type="dxa"/>
          </w:tcPr>
          <w:p w14:paraId="7E3759E7" w14:textId="77777777" w:rsidR="00086C52" w:rsidRPr="004D2ADE" w:rsidRDefault="00086C52" w:rsidP="000F623C">
            <w:pPr>
              <w:ind w:hanging="2"/>
              <w:jc w:val="center"/>
            </w:pPr>
            <w:r w:rsidRPr="004D2ADE">
              <w:rPr>
                <w:b/>
              </w:rPr>
              <w:t>Class Test</w:t>
            </w:r>
            <w:r w:rsidRPr="004D2ADE">
              <w:rPr>
                <w:b/>
              </w:rPr>
              <w:br/>
              <w:t>(15)</w:t>
            </w:r>
          </w:p>
        </w:tc>
        <w:tc>
          <w:tcPr>
            <w:tcW w:w="1440" w:type="dxa"/>
          </w:tcPr>
          <w:p w14:paraId="2C80DD65" w14:textId="77777777" w:rsidR="00086C52" w:rsidRPr="004D2ADE" w:rsidRDefault="00086C52" w:rsidP="000F623C">
            <w:pPr>
              <w:ind w:hanging="2"/>
              <w:jc w:val="center"/>
            </w:pPr>
            <w:r w:rsidRPr="004D2ADE">
              <w:rPr>
                <w:b/>
              </w:rPr>
              <w:t>Assignment</w:t>
            </w:r>
            <w:r w:rsidRPr="004D2ADE">
              <w:rPr>
                <w:b/>
              </w:rPr>
              <w:br/>
              <w:t>(05)</w:t>
            </w:r>
          </w:p>
        </w:tc>
        <w:tc>
          <w:tcPr>
            <w:tcW w:w="1710" w:type="dxa"/>
          </w:tcPr>
          <w:p w14:paraId="66BA2383" w14:textId="77777777" w:rsidR="00086C52" w:rsidRPr="004D2ADE" w:rsidRDefault="00086C52" w:rsidP="000F623C">
            <w:pPr>
              <w:ind w:hanging="2"/>
              <w:jc w:val="center"/>
            </w:pPr>
            <w:r w:rsidRPr="004D2ADE">
              <w:rPr>
                <w:b/>
              </w:rPr>
              <w:t>Presentation</w:t>
            </w:r>
            <w:r w:rsidRPr="004D2ADE">
              <w:rPr>
                <w:b/>
              </w:rPr>
              <w:br/>
              <w:t>(08)</w:t>
            </w:r>
          </w:p>
        </w:tc>
        <w:tc>
          <w:tcPr>
            <w:tcW w:w="1440" w:type="dxa"/>
          </w:tcPr>
          <w:p w14:paraId="0DF13ECC" w14:textId="77777777" w:rsidR="00086C52" w:rsidRPr="004D2ADE" w:rsidRDefault="00086C52" w:rsidP="000F623C">
            <w:pPr>
              <w:ind w:hanging="2"/>
              <w:jc w:val="center"/>
            </w:pPr>
            <w:r w:rsidRPr="004D2ADE">
              <w:rPr>
                <w:b/>
              </w:rPr>
              <w:t>Mid Exam</w:t>
            </w:r>
            <w:r w:rsidRPr="004D2ADE">
              <w:rPr>
                <w:b/>
              </w:rPr>
              <w:br/>
              <w:t>(25)</w:t>
            </w:r>
          </w:p>
        </w:tc>
      </w:tr>
      <w:tr w:rsidR="00086C52" w:rsidRPr="004D2ADE" w14:paraId="5432EE0F" w14:textId="77777777" w:rsidTr="008409CF">
        <w:trPr>
          <w:jc w:val="center"/>
        </w:trPr>
        <w:tc>
          <w:tcPr>
            <w:tcW w:w="1881" w:type="dxa"/>
          </w:tcPr>
          <w:p w14:paraId="33E49B34" w14:textId="77777777" w:rsidR="00086C52" w:rsidRPr="004D2ADE" w:rsidRDefault="00086C52" w:rsidP="000F623C">
            <w:pPr>
              <w:ind w:hanging="2"/>
              <w:jc w:val="center"/>
            </w:pPr>
            <w:r w:rsidRPr="004D2ADE">
              <w:t>Remember</w:t>
            </w:r>
          </w:p>
        </w:tc>
        <w:tc>
          <w:tcPr>
            <w:tcW w:w="1390" w:type="dxa"/>
          </w:tcPr>
          <w:p w14:paraId="6422D95A" w14:textId="77777777" w:rsidR="00086C52" w:rsidRPr="004D2ADE" w:rsidRDefault="00086C52" w:rsidP="000F623C">
            <w:pPr>
              <w:ind w:hanging="2"/>
            </w:pPr>
          </w:p>
        </w:tc>
        <w:tc>
          <w:tcPr>
            <w:tcW w:w="1404" w:type="dxa"/>
          </w:tcPr>
          <w:p w14:paraId="27F94C21" w14:textId="77777777" w:rsidR="00086C52" w:rsidRPr="004D2ADE" w:rsidRDefault="00086C52" w:rsidP="000F623C">
            <w:pPr>
              <w:ind w:hanging="2"/>
              <w:jc w:val="center"/>
            </w:pPr>
            <w:r w:rsidRPr="004D2ADE">
              <w:t xml:space="preserve"> 02</w:t>
            </w:r>
          </w:p>
        </w:tc>
        <w:tc>
          <w:tcPr>
            <w:tcW w:w="1440" w:type="dxa"/>
          </w:tcPr>
          <w:p w14:paraId="21EA6030" w14:textId="77777777" w:rsidR="00086C52" w:rsidRPr="004D2ADE" w:rsidRDefault="00086C52" w:rsidP="000F623C">
            <w:pPr>
              <w:ind w:hanging="2"/>
              <w:jc w:val="center"/>
            </w:pPr>
          </w:p>
        </w:tc>
        <w:tc>
          <w:tcPr>
            <w:tcW w:w="1710" w:type="dxa"/>
          </w:tcPr>
          <w:p w14:paraId="3778CEE1" w14:textId="77777777" w:rsidR="00086C52" w:rsidRPr="004D2ADE" w:rsidRDefault="00086C52" w:rsidP="000F623C">
            <w:pPr>
              <w:ind w:hanging="2"/>
              <w:jc w:val="center"/>
            </w:pPr>
          </w:p>
        </w:tc>
        <w:tc>
          <w:tcPr>
            <w:tcW w:w="1440" w:type="dxa"/>
          </w:tcPr>
          <w:p w14:paraId="30A5657B" w14:textId="77777777" w:rsidR="00086C52" w:rsidRPr="004D2ADE" w:rsidRDefault="00086C52" w:rsidP="000F623C">
            <w:pPr>
              <w:ind w:hanging="2"/>
              <w:jc w:val="center"/>
            </w:pPr>
          </w:p>
        </w:tc>
      </w:tr>
      <w:tr w:rsidR="00086C52" w:rsidRPr="004D2ADE" w14:paraId="5D12B61B" w14:textId="77777777" w:rsidTr="008409CF">
        <w:trPr>
          <w:jc w:val="center"/>
        </w:trPr>
        <w:tc>
          <w:tcPr>
            <w:tcW w:w="1881" w:type="dxa"/>
          </w:tcPr>
          <w:p w14:paraId="40E38F23" w14:textId="77777777" w:rsidR="00086C52" w:rsidRPr="004D2ADE" w:rsidRDefault="00086C52" w:rsidP="000F623C">
            <w:pPr>
              <w:ind w:hanging="2"/>
              <w:jc w:val="center"/>
            </w:pPr>
            <w:r w:rsidRPr="004D2ADE">
              <w:t>Understand</w:t>
            </w:r>
          </w:p>
        </w:tc>
        <w:tc>
          <w:tcPr>
            <w:tcW w:w="1390" w:type="dxa"/>
          </w:tcPr>
          <w:p w14:paraId="74F71BCF" w14:textId="77777777" w:rsidR="00086C52" w:rsidRPr="004D2ADE" w:rsidRDefault="00086C52" w:rsidP="000F623C">
            <w:pPr>
              <w:ind w:hanging="2"/>
            </w:pPr>
          </w:p>
        </w:tc>
        <w:tc>
          <w:tcPr>
            <w:tcW w:w="1404" w:type="dxa"/>
            <w:vAlign w:val="center"/>
          </w:tcPr>
          <w:p w14:paraId="46F2DC32" w14:textId="77777777" w:rsidR="00086C52" w:rsidRPr="004D2ADE" w:rsidRDefault="00086C52" w:rsidP="000F623C">
            <w:pPr>
              <w:ind w:hanging="2"/>
              <w:jc w:val="center"/>
            </w:pPr>
            <w:r w:rsidRPr="004D2ADE">
              <w:t>03</w:t>
            </w:r>
          </w:p>
        </w:tc>
        <w:tc>
          <w:tcPr>
            <w:tcW w:w="1440" w:type="dxa"/>
            <w:vAlign w:val="center"/>
          </w:tcPr>
          <w:p w14:paraId="6DF637B6" w14:textId="77777777" w:rsidR="00086C52" w:rsidRPr="004D2ADE" w:rsidRDefault="00086C52" w:rsidP="000F623C">
            <w:pPr>
              <w:ind w:hanging="2"/>
              <w:jc w:val="center"/>
            </w:pPr>
          </w:p>
        </w:tc>
        <w:tc>
          <w:tcPr>
            <w:tcW w:w="1710" w:type="dxa"/>
            <w:vAlign w:val="center"/>
          </w:tcPr>
          <w:p w14:paraId="19C4413F" w14:textId="77777777" w:rsidR="00086C52" w:rsidRPr="004D2ADE" w:rsidRDefault="00086C52" w:rsidP="000F623C">
            <w:pPr>
              <w:ind w:hanging="2"/>
              <w:jc w:val="center"/>
            </w:pPr>
          </w:p>
        </w:tc>
        <w:tc>
          <w:tcPr>
            <w:tcW w:w="1440" w:type="dxa"/>
            <w:vAlign w:val="center"/>
          </w:tcPr>
          <w:p w14:paraId="1907D8BE" w14:textId="77777777" w:rsidR="00086C52" w:rsidRPr="004D2ADE" w:rsidRDefault="00086C52" w:rsidP="000F623C">
            <w:pPr>
              <w:ind w:hanging="2"/>
              <w:jc w:val="center"/>
            </w:pPr>
          </w:p>
        </w:tc>
      </w:tr>
      <w:tr w:rsidR="00086C52" w:rsidRPr="004D2ADE" w14:paraId="649EFFE9" w14:textId="77777777" w:rsidTr="008409CF">
        <w:trPr>
          <w:jc w:val="center"/>
        </w:trPr>
        <w:tc>
          <w:tcPr>
            <w:tcW w:w="1881" w:type="dxa"/>
          </w:tcPr>
          <w:p w14:paraId="31E115C8" w14:textId="77777777" w:rsidR="00086C52" w:rsidRPr="004D2ADE" w:rsidRDefault="00086C52" w:rsidP="000F623C">
            <w:pPr>
              <w:ind w:hanging="2"/>
              <w:jc w:val="center"/>
            </w:pPr>
            <w:r w:rsidRPr="004D2ADE">
              <w:t>Apply</w:t>
            </w:r>
          </w:p>
        </w:tc>
        <w:tc>
          <w:tcPr>
            <w:tcW w:w="1390" w:type="dxa"/>
          </w:tcPr>
          <w:p w14:paraId="230D69AF" w14:textId="77777777" w:rsidR="00086C52" w:rsidRPr="004D2ADE" w:rsidRDefault="00086C52" w:rsidP="000F623C">
            <w:pPr>
              <w:ind w:hanging="2"/>
            </w:pPr>
          </w:p>
        </w:tc>
        <w:tc>
          <w:tcPr>
            <w:tcW w:w="1404" w:type="dxa"/>
            <w:vAlign w:val="center"/>
          </w:tcPr>
          <w:p w14:paraId="549C11C0" w14:textId="77777777" w:rsidR="00086C52" w:rsidRPr="004D2ADE" w:rsidRDefault="00086C52" w:rsidP="000F623C">
            <w:pPr>
              <w:ind w:hanging="2"/>
              <w:jc w:val="center"/>
            </w:pPr>
            <w:r w:rsidRPr="004D2ADE">
              <w:t>05</w:t>
            </w:r>
          </w:p>
        </w:tc>
        <w:tc>
          <w:tcPr>
            <w:tcW w:w="1440" w:type="dxa"/>
            <w:vAlign w:val="center"/>
          </w:tcPr>
          <w:p w14:paraId="0261CEEA" w14:textId="77777777" w:rsidR="00086C52" w:rsidRPr="004D2ADE" w:rsidRDefault="00086C52" w:rsidP="000F623C">
            <w:pPr>
              <w:ind w:hanging="2"/>
              <w:jc w:val="center"/>
            </w:pPr>
          </w:p>
        </w:tc>
        <w:tc>
          <w:tcPr>
            <w:tcW w:w="1710" w:type="dxa"/>
            <w:vAlign w:val="center"/>
          </w:tcPr>
          <w:p w14:paraId="7D4BAA84" w14:textId="77777777" w:rsidR="00086C52" w:rsidRPr="004D2ADE" w:rsidRDefault="00086C52" w:rsidP="000F623C">
            <w:pPr>
              <w:ind w:hanging="2"/>
            </w:pPr>
          </w:p>
        </w:tc>
        <w:tc>
          <w:tcPr>
            <w:tcW w:w="1440" w:type="dxa"/>
            <w:vAlign w:val="center"/>
          </w:tcPr>
          <w:p w14:paraId="5AD97D0B" w14:textId="77777777" w:rsidR="00086C52" w:rsidRPr="004D2ADE" w:rsidRDefault="00086C52" w:rsidP="000F623C">
            <w:pPr>
              <w:ind w:hanging="2"/>
              <w:jc w:val="center"/>
            </w:pPr>
          </w:p>
        </w:tc>
      </w:tr>
      <w:tr w:rsidR="00086C52" w:rsidRPr="004D2ADE" w14:paraId="24AF5D47" w14:textId="77777777" w:rsidTr="008409CF">
        <w:trPr>
          <w:jc w:val="center"/>
        </w:trPr>
        <w:tc>
          <w:tcPr>
            <w:tcW w:w="1881" w:type="dxa"/>
          </w:tcPr>
          <w:p w14:paraId="42CC8395" w14:textId="77777777" w:rsidR="00086C52" w:rsidRPr="004D2ADE" w:rsidRDefault="00086C52" w:rsidP="000F623C">
            <w:pPr>
              <w:ind w:hanging="2"/>
              <w:jc w:val="center"/>
            </w:pPr>
            <w:r w:rsidRPr="004D2ADE">
              <w:t>Analyze</w:t>
            </w:r>
          </w:p>
        </w:tc>
        <w:tc>
          <w:tcPr>
            <w:tcW w:w="1390" w:type="dxa"/>
          </w:tcPr>
          <w:p w14:paraId="3AE0C139" w14:textId="77777777" w:rsidR="00086C52" w:rsidRPr="004D2ADE" w:rsidRDefault="00086C52" w:rsidP="000F623C">
            <w:pPr>
              <w:ind w:hanging="2"/>
            </w:pPr>
          </w:p>
        </w:tc>
        <w:tc>
          <w:tcPr>
            <w:tcW w:w="1404" w:type="dxa"/>
            <w:vAlign w:val="center"/>
          </w:tcPr>
          <w:p w14:paraId="5B61763B" w14:textId="77777777" w:rsidR="00086C52" w:rsidRPr="004D2ADE" w:rsidRDefault="00086C52" w:rsidP="000F623C">
            <w:pPr>
              <w:ind w:hanging="2"/>
              <w:jc w:val="center"/>
            </w:pPr>
            <w:r w:rsidRPr="004D2ADE">
              <w:t>05</w:t>
            </w:r>
          </w:p>
        </w:tc>
        <w:tc>
          <w:tcPr>
            <w:tcW w:w="1440" w:type="dxa"/>
            <w:vAlign w:val="center"/>
          </w:tcPr>
          <w:p w14:paraId="45019D0F" w14:textId="77777777" w:rsidR="00086C52" w:rsidRPr="004D2ADE" w:rsidRDefault="00086C52" w:rsidP="000F623C">
            <w:pPr>
              <w:ind w:hanging="2"/>
              <w:jc w:val="center"/>
            </w:pPr>
          </w:p>
        </w:tc>
        <w:tc>
          <w:tcPr>
            <w:tcW w:w="1710" w:type="dxa"/>
            <w:vAlign w:val="center"/>
          </w:tcPr>
          <w:p w14:paraId="69F32A4E" w14:textId="77777777" w:rsidR="00086C52" w:rsidRPr="004D2ADE" w:rsidRDefault="00086C52" w:rsidP="000F623C">
            <w:pPr>
              <w:ind w:hanging="2"/>
              <w:jc w:val="center"/>
            </w:pPr>
            <w:r w:rsidRPr="004D2ADE">
              <w:t>03</w:t>
            </w:r>
          </w:p>
        </w:tc>
        <w:tc>
          <w:tcPr>
            <w:tcW w:w="1440" w:type="dxa"/>
            <w:vAlign w:val="center"/>
          </w:tcPr>
          <w:p w14:paraId="30AAD4B8" w14:textId="77777777" w:rsidR="00086C52" w:rsidRPr="004D2ADE" w:rsidRDefault="00086C52" w:rsidP="000F623C">
            <w:pPr>
              <w:ind w:hanging="2"/>
              <w:jc w:val="center"/>
            </w:pPr>
            <w:r w:rsidRPr="004D2ADE">
              <w:t>15</w:t>
            </w:r>
          </w:p>
        </w:tc>
      </w:tr>
      <w:tr w:rsidR="00086C52" w:rsidRPr="004D2ADE" w14:paraId="7B00286A" w14:textId="77777777" w:rsidTr="008409CF">
        <w:trPr>
          <w:jc w:val="center"/>
        </w:trPr>
        <w:tc>
          <w:tcPr>
            <w:tcW w:w="1881" w:type="dxa"/>
          </w:tcPr>
          <w:p w14:paraId="769A3CBD" w14:textId="77777777" w:rsidR="00086C52" w:rsidRPr="004D2ADE" w:rsidRDefault="00086C52" w:rsidP="000F623C">
            <w:pPr>
              <w:ind w:hanging="2"/>
              <w:jc w:val="center"/>
            </w:pPr>
            <w:r w:rsidRPr="004D2ADE">
              <w:t>Evaluate</w:t>
            </w:r>
          </w:p>
        </w:tc>
        <w:tc>
          <w:tcPr>
            <w:tcW w:w="1390" w:type="dxa"/>
          </w:tcPr>
          <w:p w14:paraId="16191799" w14:textId="77777777" w:rsidR="00086C52" w:rsidRPr="004D2ADE" w:rsidRDefault="00086C52" w:rsidP="000F623C">
            <w:pPr>
              <w:ind w:hanging="2"/>
            </w:pPr>
          </w:p>
        </w:tc>
        <w:tc>
          <w:tcPr>
            <w:tcW w:w="1404" w:type="dxa"/>
            <w:vAlign w:val="center"/>
          </w:tcPr>
          <w:p w14:paraId="5BAB02A6" w14:textId="77777777" w:rsidR="00086C52" w:rsidRPr="004D2ADE" w:rsidRDefault="00086C52" w:rsidP="000F623C">
            <w:pPr>
              <w:ind w:hanging="2"/>
              <w:jc w:val="center"/>
            </w:pPr>
          </w:p>
        </w:tc>
        <w:tc>
          <w:tcPr>
            <w:tcW w:w="1440" w:type="dxa"/>
            <w:vAlign w:val="center"/>
          </w:tcPr>
          <w:p w14:paraId="4A9191BD" w14:textId="77777777" w:rsidR="00086C52" w:rsidRPr="004D2ADE" w:rsidRDefault="00086C52" w:rsidP="000F623C">
            <w:pPr>
              <w:ind w:hanging="2"/>
              <w:jc w:val="center"/>
            </w:pPr>
          </w:p>
        </w:tc>
        <w:tc>
          <w:tcPr>
            <w:tcW w:w="1710" w:type="dxa"/>
            <w:vAlign w:val="center"/>
          </w:tcPr>
          <w:p w14:paraId="4D90EE07" w14:textId="77777777" w:rsidR="00086C52" w:rsidRPr="004D2ADE" w:rsidRDefault="00086C52" w:rsidP="000F623C">
            <w:pPr>
              <w:ind w:hanging="2"/>
              <w:jc w:val="center"/>
            </w:pPr>
            <w:r w:rsidRPr="004D2ADE">
              <w:t>03</w:t>
            </w:r>
          </w:p>
        </w:tc>
        <w:tc>
          <w:tcPr>
            <w:tcW w:w="1440" w:type="dxa"/>
            <w:vAlign w:val="center"/>
          </w:tcPr>
          <w:p w14:paraId="4C0871BC" w14:textId="77777777" w:rsidR="00086C52" w:rsidRPr="004D2ADE" w:rsidRDefault="00086C52" w:rsidP="000F623C">
            <w:pPr>
              <w:ind w:hanging="2"/>
              <w:jc w:val="center"/>
            </w:pPr>
            <w:r w:rsidRPr="004D2ADE">
              <w:t>10</w:t>
            </w:r>
          </w:p>
        </w:tc>
      </w:tr>
      <w:tr w:rsidR="00086C52" w:rsidRPr="004D2ADE" w14:paraId="7989E83F" w14:textId="77777777" w:rsidTr="008409CF">
        <w:trPr>
          <w:jc w:val="center"/>
        </w:trPr>
        <w:tc>
          <w:tcPr>
            <w:tcW w:w="1881" w:type="dxa"/>
          </w:tcPr>
          <w:p w14:paraId="501B52A8" w14:textId="77777777" w:rsidR="00086C52" w:rsidRPr="004D2ADE" w:rsidRDefault="00086C52" w:rsidP="000F623C">
            <w:pPr>
              <w:ind w:hanging="2"/>
              <w:jc w:val="center"/>
            </w:pPr>
            <w:r w:rsidRPr="004D2ADE">
              <w:t>Create</w:t>
            </w:r>
          </w:p>
        </w:tc>
        <w:tc>
          <w:tcPr>
            <w:tcW w:w="1390" w:type="dxa"/>
          </w:tcPr>
          <w:p w14:paraId="433EE374" w14:textId="77777777" w:rsidR="00086C52" w:rsidRPr="004D2ADE" w:rsidRDefault="00086C52" w:rsidP="000F623C">
            <w:pPr>
              <w:ind w:hanging="2"/>
            </w:pPr>
          </w:p>
        </w:tc>
        <w:tc>
          <w:tcPr>
            <w:tcW w:w="1404" w:type="dxa"/>
            <w:vAlign w:val="center"/>
          </w:tcPr>
          <w:p w14:paraId="5EA8AC9C" w14:textId="77777777" w:rsidR="00086C52" w:rsidRPr="004D2ADE" w:rsidRDefault="00086C52" w:rsidP="000F623C">
            <w:pPr>
              <w:ind w:hanging="2"/>
            </w:pPr>
          </w:p>
        </w:tc>
        <w:tc>
          <w:tcPr>
            <w:tcW w:w="1440" w:type="dxa"/>
            <w:vAlign w:val="center"/>
          </w:tcPr>
          <w:p w14:paraId="07F2C3DA" w14:textId="77777777" w:rsidR="00086C52" w:rsidRPr="004D2ADE" w:rsidRDefault="00086C52" w:rsidP="000F623C">
            <w:pPr>
              <w:ind w:hanging="2"/>
              <w:jc w:val="center"/>
            </w:pPr>
            <w:r w:rsidRPr="004D2ADE">
              <w:t>05</w:t>
            </w:r>
          </w:p>
        </w:tc>
        <w:tc>
          <w:tcPr>
            <w:tcW w:w="1710" w:type="dxa"/>
            <w:vAlign w:val="center"/>
          </w:tcPr>
          <w:p w14:paraId="07503A3F" w14:textId="77777777" w:rsidR="00086C52" w:rsidRPr="004D2ADE" w:rsidRDefault="00086C52" w:rsidP="000F623C">
            <w:pPr>
              <w:ind w:hanging="2"/>
              <w:jc w:val="center"/>
            </w:pPr>
            <w:r w:rsidRPr="004D2ADE">
              <w:t>02</w:t>
            </w:r>
          </w:p>
        </w:tc>
        <w:tc>
          <w:tcPr>
            <w:tcW w:w="1440" w:type="dxa"/>
            <w:vAlign w:val="center"/>
          </w:tcPr>
          <w:p w14:paraId="2BD73145" w14:textId="77777777" w:rsidR="00086C52" w:rsidRPr="004D2ADE" w:rsidRDefault="00086C52" w:rsidP="000F623C">
            <w:pPr>
              <w:ind w:hanging="2"/>
              <w:jc w:val="center"/>
            </w:pPr>
          </w:p>
        </w:tc>
      </w:tr>
    </w:tbl>
    <w:p w14:paraId="3A9FC454" w14:textId="77777777" w:rsidR="00086C52" w:rsidRPr="007B5B30" w:rsidRDefault="00086C52" w:rsidP="00086C52">
      <w:pPr>
        <w:ind w:hanging="2"/>
        <w:rPr>
          <w:color w:val="222222"/>
        </w:rPr>
      </w:pPr>
    </w:p>
    <w:p w14:paraId="1E3BA5B5" w14:textId="77777777" w:rsidR="00086C52" w:rsidRPr="007B5B30" w:rsidRDefault="00086C52" w:rsidP="00086C52">
      <w:pPr>
        <w:tabs>
          <w:tab w:val="left" w:pos="360"/>
        </w:tabs>
        <w:ind w:hanging="2"/>
        <w:rPr>
          <w:b/>
        </w:rPr>
      </w:pPr>
      <w:r w:rsidRPr="007B5B30">
        <w:rPr>
          <w:b/>
        </w:rPr>
        <w:tab/>
      </w:r>
      <w:r w:rsidRPr="007B5B30">
        <w:rPr>
          <w:b/>
        </w:rPr>
        <w:tab/>
      </w:r>
      <w:r w:rsidRPr="007B5B30">
        <w:rPr>
          <w:b/>
        </w:rPr>
        <w:tab/>
        <w:t xml:space="preserve">b) Summative Assessment/Final Examination [40 marks </w:t>
      </w:r>
      <w:r w:rsidRPr="007B5B30">
        <w:rPr>
          <w:b/>
          <w:color w:val="222222"/>
        </w:rPr>
        <w:t>breakup</w:t>
      </w:r>
      <w:r w:rsidRPr="007B5B30">
        <w:rPr>
          <w:b/>
        </w:rPr>
        <w:t>]:</w:t>
      </w:r>
    </w:p>
    <w:p w14:paraId="7150C666" w14:textId="77777777" w:rsidR="00086C52" w:rsidRPr="007B5B30" w:rsidRDefault="00086C52" w:rsidP="00086C52">
      <w:pPr>
        <w:shd w:val="clear" w:color="auto" w:fill="FFFFFF"/>
        <w:rPr>
          <w:b/>
        </w:rPr>
      </w:pPr>
    </w:p>
    <w:tbl>
      <w:tblPr>
        <w:tblW w:w="4511" w:type="dxa"/>
        <w:tblInd w:w="2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2070"/>
      </w:tblGrid>
      <w:tr w:rsidR="00086C52" w:rsidRPr="007B5B30" w14:paraId="06581E82" w14:textId="77777777" w:rsidTr="000F623C">
        <w:tc>
          <w:tcPr>
            <w:tcW w:w="2441" w:type="dxa"/>
            <w:vAlign w:val="center"/>
          </w:tcPr>
          <w:p w14:paraId="42D8395B" w14:textId="77777777" w:rsidR="00086C52" w:rsidRPr="004D2ADE" w:rsidRDefault="00086C52" w:rsidP="00086C52">
            <w:pPr>
              <w:ind w:hanging="2"/>
              <w:jc w:val="center"/>
            </w:pPr>
            <w:r w:rsidRPr="004D2ADE">
              <w:rPr>
                <w:b/>
              </w:rPr>
              <w:t>Bloom’s Criteria</w:t>
            </w:r>
          </w:p>
        </w:tc>
        <w:tc>
          <w:tcPr>
            <w:tcW w:w="2070" w:type="dxa"/>
            <w:vAlign w:val="center"/>
          </w:tcPr>
          <w:p w14:paraId="7C1D2D19" w14:textId="77777777" w:rsidR="00086C52" w:rsidRPr="004D2ADE" w:rsidRDefault="00086C52" w:rsidP="00086C52">
            <w:pPr>
              <w:ind w:hanging="2"/>
              <w:jc w:val="center"/>
            </w:pPr>
            <w:r w:rsidRPr="004D2ADE">
              <w:rPr>
                <w:b/>
              </w:rPr>
              <w:t>Score for the Test</w:t>
            </w:r>
          </w:p>
        </w:tc>
      </w:tr>
      <w:tr w:rsidR="00086C52" w:rsidRPr="007B5B30" w14:paraId="275491CA" w14:textId="77777777" w:rsidTr="000F623C">
        <w:tc>
          <w:tcPr>
            <w:tcW w:w="2441" w:type="dxa"/>
            <w:vAlign w:val="center"/>
          </w:tcPr>
          <w:p w14:paraId="7D970F9B" w14:textId="77777777" w:rsidR="00086C52" w:rsidRPr="004D2ADE" w:rsidRDefault="00086C52" w:rsidP="00086C52">
            <w:pPr>
              <w:ind w:hanging="2"/>
              <w:jc w:val="center"/>
            </w:pPr>
            <w:r w:rsidRPr="004D2ADE">
              <w:t>Remember</w:t>
            </w:r>
          </w:p>
        </w:tc>
        <w:tc>
          <w:tcPr>
            <w:tcW w:w="2070" w:type="dxa"/>
          </w:tcPr>
          <w:p w14:paraId="273E97DC" w14:textId="77777777" w:rsidR="00086C52" w:rsidRPr="004D2ADE" w:rsidRDefault="00086C52" w:rsidP="00086C52">
            <w:pPr>
              <w:ind w:hanging="2"/>
              <w:jc w:val="center"/>
            </w:pPr>
          </w:p>
        </w:tc>
      </w:tr>
      <w:tr w:rsidR="00086C52" w:rsidRPr="007B5B30" w14:paraId="27352A7D" w14:textId="77777777" w:rsidTr="000F623C">
        <w:tc>
          <w:tcPr>
            <w:tcW w:w="2441" w:type="dxa"/>
            <w:vAlign w:val="center"/>
          </w:tcPr>
          <w:p w14:paraId="7269B511" w14:textId="77777777" w:rsidR="00086C52" w:rsidRPr="004D2ADE" w:rsidRDefault="00086C52" w:rsidP="00086C52">
            <w:pPr>
              <w:ind w:hanging="2"/>
              <w:jc w:val="center"/>
            </w:pPr>
            <w:r w:rsidRPr="004D2ADE">
              <w:t>Understand</w:t>
            </w:r>
          </w:p>
        </w:tc>
        <w:tc>
          <w:tcPr>
            <w:tcW w:w="2070" w:type="dxa"/>
          </w:tcPr>
          <w:p w14:paraId="5C544057" w14:textId="77777777" w:rsidR="00086C52" w:rsidRPr="004D2ADE" w:rsidRDefault="00086C52" w:rsidP="00086C52">
            <w:pPr>
              <w:ind w:hanging="2"/>
              <w:jc w:val="center"/>
            </w:pPr>
          </w:p>
        </w:tc>
      </w:tr>
      <w:tr w:rsidR="00086C52" w:rsidRPr="007B5B30" w14:paraId="62E36FE3" w14:textId="77777777" w:rsidTr="000F623C">
        <w:tc>
          <w:tcPr>
            <w:tcW w:w="2441" w:type="dxa"/>
            <w:vAlign w:val="center"/>
          </w:tcPr>
          <w:p w14:paraId="3DABD1EE" w14:textId="77777777" w:rsidR="00086C52" w:rsidRPr="004D2ADE" w:rsidRDefault="00086C52" w:rsidP="00086C52">
            <w:pPr>
              <w:ind w:hanging="2"/>
              <w:jc w:val="center"/>
            </w:pPr>
            <w:r w:rsidRPr="004D2ADE">
              <w:t>Apply</w:t>
            </w:r>
          </w:p>
        </w:tc>
        <w:tc>
          <w:tcPr>
            <w:tcW w:w="2070" w:type="dxa"/>
          </w:tcPr>
          <w:p w14:paraId="03A16D1C" w14:textId="77777777" w:rsidR="00086C52" w:rsidRPr="004D2ADE" w:rsidRDefault="00D40B9A" w:rsidP="00086C52">
            <w:pPr>
              <w:ind w:hanging="2"/>
              <w:jc w:val="center"/>
            </w:pPr>
            <w:r>
              <w:t>15</w:t>
            </w:r>
          </w:p>
        </w:tc>
      </w:tr>
      <w:tr w:rsidR="00086C52" w:rsidRPr="007B5B30" w14:paraId="20A8ACE6" w14:textId="77777777" w:rsidTr="000F623C">
        <w:tc>
          <w:tcPr>
            <w:tcW w:w="2441" w:type="dxa"/>
            <w:vAlign w:val="center"/>
          </w:tcPr>
          <w:p w14:paraId="4A483174" w14:textId="77777777" w:rsidR="00086C52" w:rsidRPr="004D2ADE" w:rsidRDefault="00086C52" w:rsidP="00086C52">
            <w:pPr>
              <w:ind w:hanging="2"/>
              <w:jc w:val="center"/>
            </w:pPr>
            <w:r w:rsidRPr="004D2ADE">
              <w:t>Analyze</w:t>
            </w:r>
          </w:p>
        </w:tc>
        <w:tc>
          <w:tcPr>
            <w:tcW w:w="2070" w:type="dxa"/>
          </w:tcPr>
          <w:p w14:paraId="4E9E0EC0" w14:textId="77777777" w:rsidR="00086C52" w:rsidRPr="004D2ADE" w:rsidRDefault="00D40B9A" w:rsidP="00086C52">
            <w:pPr>
              <w:ind w:hanging="2"/>
              <w:jc w:val="center"/>
            </w:pPr>
            <w:r>
              <w:t>1</w:t>
            </w:r>
            <w:r w:rsidR="00086C52" w:rsidRPr="004D2ADE">
              <w:t>0</w:t>
            </w:r>
          </w:p>
        </w:tc>
      </w:tr>
      <w:tr w:rsidR="00086C52" w:rsidRPr="007B5B30" w14:paraId="08376809" w14:textId="77777777" w:rsidTr="000F623C">
        <w:tc>
          <w:tcPr>
            <w:tcW w:w="2441" w:type="dxa"/>
            <w:vAlign w:val="center"/>
          </w:tcPr>
          <w:p w14:paraId="01FDC289" w14:textId="77777777" w:rsidR="00086C52" w:rsidRPr="004D2ADE" w:rsidRDefault="00086C52" w:rsidP="00086C52">
            <w:pPr>
              <w:ind w:hanging="2"/>
              <w:jc w:val="center"/>
            </w:pPr>
            <w:r w:rsidRPr="004D2ADE">
              <w:t>Evaluate</w:t>
            </w:r>
          </w:p>
        </w:tc>
        <w:tc>
          <w:tcPr>
            <w:tcW w:w="2070" w:type="dxa"/>
          </w:tcPr>
          <w:p w14:paraId="7F1CA01D" w14:textId="77777777" w:rsidR="00086C52" w:rsidRPr="004D2ADE" w:rsidRDefault="00D40B9A" w:rsidP="00086C52">
            <w:pPr>
              <w:ind w:hanging="2"/>
              <w:jc w:val="center"/>
            </w:pPr>
            <w:r>
              <w:t>15</w:t>
            </w:r>
          </w:p>
        </w:tc>
      </w:tr>
      <w:tr w:rsidR="00086C52" w:rsidRPr="007B5B30" w14:paraId="029AC867" w14:textId="77777777" w:rsidTr="000F623C">
        <w:tc>
          <w:tcPr>
            <w:tcW w:w="2441" w:type="dxa"/>
            <w:vAlign w:val="center"/>
          </w:tcPr>
          <w:p w14:paraId="509ED040" w14:textId="77777777" w:rsidR="00086C52" w:rsidRPr="004D2ADE" w:rsidRDefault="00086C52" w:rsidP="00086C52">
            <w:pPr>
              <w:ind w:hanging="2"/>
              <w:jc w:val="center"/>
            </w:pPr>
            <w:r w:rsidRPr="004D2ADE">
              <w:t>Create</w:t>
            </w:r>
          </w:p>
        </w:tc>
        <w:tc>
          <w:tcPr>
            <w:tcW w:w="2070" w:type="dxa"/>
          </w:tcPr>
          <w:p w14:paraId="77A7FCD1" w14:textId="77777777" w:rsidR="00086C52" w:rsidRPr="004D2ADE" w:rsidRDefault="00086C52" w:rsidP="00086C52">
            <w:pPr>
              <w:ind w:hanging="2"/>
              <w:jc w:val="center"/>
            </w:pPr>
          </w:p>
        </w:tc>
      </w:tr>
    </w:tbl>
    <w:p w14:paraId="0706CF3E" w14:textId="77777777" w:rsidR="00086C52" w:rsidRPr="007B5B30" w:rsidRDefault="00086C52" w:rsidP="00086C52">
      <w:pPr>
        <w:ind w:hanging="2"/>
        <w:jc w:val="both"/>
        <w:rPr>
          <w:u w:val="single"/>
        </w:rPr>
      </w:pPr>
    </w:p>
    <w:p w14:paraId="33C40054" w14:textId="1AE962C6" w:rsidR="00086C52" w:rsidRPr="007B5B30" w:rsidRDefault="00086C52" w:rsidP="008409CF">
      <w:pPr>
        <w:tabs>
          <w:tab w:val="left" w:pos="360"/>
        </w:tabs>
        <w:jc w:val="both"/>
      </w:pPr>
      <w:r w:rsidRPr="007B5B30">
        <w:rPr>
          <w:b/>
        </w:rPr>
        <w:t xml:space="preserve">Make-up/Improvement Procedures: </w:t>
      </w:r>
      <w:r w:rsidRPr="007B5B30">
        <w:t>If any student scores 55 (B-) or below and/or misses the Final examination, he/she can appear in a make-up/improvement examination in the beginning of the following semester within the schedule announced by the department. The student will apply to the examination committee that will collect question paper from the course teacher and arrange the examination.</w:t>
      </w:r>
    </w:p>
    <w:p w14:paraId="014D6229" w14:textId="77777777" w:rsidR="00086C52" w:rsidRPr="007B5B30" w:rsidRDefault="00086C52" w:rsidP="00086C52">
      <w:pPr>
        <w:ind w:hanging="2"/>
        <w:rPr>
          <w:b/>
        </w:rPr>
      </w:pPr>
    </w:p>
    <w:p w14:paraId="10BB6D3E" w14:textId="067F119C" w:rsidR="00086C52" w:rsidRPr="007B5B30" w:rsidRDefault="00086C52" w:rsidP="00086C52">
      <w:pPr>
        <w:shd w:val="clear" w:color="auto" w:fill="FFFFFF"/>
        <w:ind w:hanging="2"/>
        <w:rPr>
          <w:b/>
        </w:rPr>
      </w:pPr>
      <w:r w:rsidRPr="007B5B30">
        <w:rPr>
          <w:b/>
        </w:rPr>
        <w:t xml:space="preserve">Learning Materials: </w:t>
      </w:r>
    </w:p>
    <w:p w14:paraId="015A910C" w14:textId="77777777" w:rsidR="00086C52" w:rsidRPr="007B5B30" w:rsidRDefault="00086C52" w:rsidP="00086C52">
      <w:pPr>
        <w:shd w:val="clear" w:color="auto" w:fill="FFFFFF"/>
        <w:ind w:hanging="2"/>
        <w:rPr>
          <w:b/>
        </w:rPr>
      </w:pPr>
    </w:p>
    <w:p w14:paraId="0A7B3275" w14:textId="77777777" w:rsidR="00086C52" w:rsidRPr="008409CF" w:rsidRDefault="00086C52" w:rsidP="008409CF">
      <w:pPr>
        <w:shd w:val="clear" w:color="auto" w:fill="FFFFFF"/>
        <w:rPr>
          <w:b/>
        </w:rPr>
      </w:pPr>
      <w:r w:rsidRPr="008409CF">
        <w:rPr>
          <w:b/>
        </w:rPr>
        <w:t>Recommended Readings:</w:t>
      </w:r>
    </w:p>
    <w:p w14:paraId="334B75B8" w14:textId="77777777" w:rsidR="00086C52" w:rsidRPr="005A09D2" w:rsidRDefault="00086C52" w:rsidP="00086C52">
      <w:pPr>
        <w:shd w:val="clear" w:color="auto" w:fill="FFFFFF"/>
        <w:ind w:left="360"/>
        <w:rPr>
          <w:b/>
        </w:rPr>
      </w:pPr>
    </w:p>
    <w:p w14:paraId="70EFD032" w14:textId="77777777" w:rsidR="00086C52" w:rsidRPr="005A09D2" w:rsidRDefault="00086C52" w:rsidP="00086C52">
      <w:pPr>
        <w:pStyle w:val="ListParagraph"/>
        <w:numPr>
          <w:ilvl w:val="0"/>
          <w:numId w:val="6"/>
        </w:numPr>
        <w:shd w:val="clear" w:color="auto" w:fill="FFFFFF"/>
        <w:rPr>
          <w:i/>
        </w:rPr>
      </w:pPr>
      <w:r w:rsidRPr="005A09D2">
        <w:rPr>
          <w:i/>
        </w:rPr>
        <w:t>As You Like It</w:t>
      </w:r>
    </w:p>
    <w:p w14:paraId="3B130723" w14:textId="77777777" w:rsidR="00086C52" w:rsidRPr="005A09D2" w:rsidRDefault="00086C52" w:rsidP="00086C52">
      <w:pPr>
        <w:pStyle w:val="ListParagraph"/>
        <w:numPr>
          <w:ilvl w:val="0"/>
          <w:numId w:val="6"/>
        </w:numPr>
        <w:shd w:val="clear" w:color="auto" w:fill="FFFFFF"/>
        <w:rPr>
          <w:i/>
        </w:rPr>
      </w:pPr>
      <w:r w:rsidRPr="005A09D2">
        <w:rPr>
          <w:i/>
        </w:rPr>
        <w:t>The Merchant of Venice</w:t>
      </w:r>
    </w:p>
    <w:p w14:paraId="64059A69" w14:textId="77777777" w:rsidR="00086C52" w:rsidRPr="005A09D2" w:rsidRDefault="00086C52" w:rsidP="00086C52">
      <w:pPr>
        <w:pStyle w:val="ListParagraph"/>
        <w:numPr>
          <w:ilvl w:val="0"/>
          <w:numId w:val="6"/>
        </w:numPr>
        <w:shd w:val="clear" w:color="auto" w:fill="FFFFFF"/>
        <w:rPr>
          <w:i/>
        </w:rPr>
      </w:pPr>
      <w:r w:rsidRPr="005A09D2">
        <w:rPr>
          <w:i/>
        </w:rPr>
        <w:t>Hamlet</w:t>
      </w:r>
    </w:p>
    <w:p w14:paraId="4601A009" w14:textId="77777777" w:rsidR="00086C52" w:rsidRPr="005A09D2" w:rsidRDefault="00086C52" w:rsidP="00086C52">
      <w:pPr>
        <w:pStyle w:val="ListParagraph"/>
        <w:numPr>
          <w:ilvl w:val="0"/>
          <w:numId w:val="6"/>
        </w:numPr>
        <w:shd w:val="clear" w:color="auto" w:fill="FFFFFF"/>
        <w:rPr>
          <w:i/>
        </w:rPr>
      </w:pPr>
      <w:r w:rsidRPr="005A09D2">
        <w:rPr>
          <w:i/>
        </w:rPr>
        <w:t>Macbeth</w:t>
      </w:r>
    </w:p>
    <w:p w14:paraId="476556B4" w14:textId="77777777" w:rsidR="00086C52" w:rsidRPr="007B5B30" w:rsidRDefault="00086C52" w:rsidP="00086C52">
      <w:pPr>
        <w:shd w:val="clear" w:color="auto" w:fill="FFFFFF"/>
        <w:ind w:hanging="2"/>
        <w:rPr>
          <w:b/>
        </w:rPr>
      </w:pPr>
    </w:p>
    <w:p w14:paraId="15BC24A4" w14:textId="77777777" w:rsidR="00086C52" w:rsidRPr="008409CF" w:rsidRDefault="00086C52" w:rsidP="008409CF">
      <w:pPr>
        <w:shd w:val="clear" w:color="auto" w:fill="FFFFFF"/>
        <w:rPr>
          <w:b/>
        </w:rPr>
      </w:pPr>
      <w:r w:rsidRPr="008409CF">
        <w:rPr>
          <w:b/>
        </w:rPr>
        <w:t>Supplementary Readings:</w:t>
      </w:r>
    </w:p>
    <w:p w14:paraId="6DD6549C" w14:textId="77777777" w:rsidR="00086C52" w:rsidRPr="007B5B30" w:rsidRDefault="00086C52" w:rsidP="00086C52">
      <w:pPr>
        <w:shd w:val="clear" w:color="auto" w:fill="FFFFFF"/>
        <w:ind w:hanging="2"/>
        <w:rPr>
          <w:sz w:val="16"/>
        </w:rPr>
      </w:pPr>
    </w:p>
    <w:p w14:paraId="5278C4E1" w14:textId="77777777" w:rsidR="00086C52" w:rsidRPr="007B5B30" w:rsidRDefault="00086C52" w:rsidP="00086C52">
      <w:pPr>
        <w:numPr>
          <w:ilvl w:val="0"/>
          <w:numId w:val="7"/>
        </w:numPr>
        <w:pBdr>
          <w:top w:val="nil"/>
          <w:left w:val="nil"/>
          <w:bottom w:val="nil"/>
          <w:right w:val="nil"/>
          <w:between w:val="nil"/>
        </w:pBdr>
        <w:rPr>
          <w:color w:val="000000"/>
        </w:rPr>
      </w:pPr>
      <w:r w:rsidRPr="007B5B30">
        <w:rPr>
          <w:color w:val="000000"/>
        </w:rPr>
        <w:t xml:space="preserve">Barber, Cesar Lombardi. </w:t>
      </w:r>
      <w:r w:rsidRPr="007B5B30">
        <w:rPr>
          <w:i/>
          <w:color w:val="000000"/>
        </w:rPr>
        <w:t>Shakespeare’s Festive Comedy</w:t>
      </w:r>
      <w:r w:rsidRPr="007B5B30">
        <w:rPr>
          <w:color w:val="000000"/>
        </w:rPr>
        <w:t xml:space="preserve">. Princeton University Press, 1972. </w:t>
      </w:r>
    </w:p>
    <w:p w14:paraId="7E25CE44" w14:textId="77777777" w:rsidR="00086C52" w:rsidRPr="007B5B30" w:rsidRDefault="00086C52" w:rsidP="00086C52">
      <w:pPr>
        <w:numPr>
          <w:ilvl w:val="0"/>
          <w:numId w:val="7"/>
        </w:numPr>
        <w:pBdr>
          <w:top w:val="nil"/>
          <w:left w:val="nil"/>
          <w:bottom w:val="nil"/>
          <w:right w:val="nil"/>
          <w:between w:val="nil"/>
        </w:pBdr>
        <w:rPr>
          <w:color w:val="000000"/>
        </w:rPr>
      </w:pPr>
      <w:r w:rsidRPr="007B5B30">
        <w:rPr>
          <w:color w:val="000000"/>
        </w:rPr>
        <w:t xml:space="preserve">Boris, Ford, ed. </w:t>
      </w:r>
      <w:r w:rsidRPr="007B5B30">
        <w:rPr>
          <w:i/>
          <w:color w:val="000000"/>
        </w:rPr>
        <w:t>The Age of Shakespeare</w:t>
      </w:r>
      <w:r w:rsidRPr="007B5B30">
        <w:rPr>
          <w:color w:val="000000"/>
        </w:rPr>
        <w:t>. Penguin Books Ltd, 1955.</w:t>
      </w:r>
    </w:p>
    <w:p w14:paraId="0B670170" w14:textId="77777777" w:rsidR="00086C52" w:rsidRPr="007B5B30" w:rsidRDefault="00086C52" w:rsidP="00086C52">
      <w:pPr>
        <w:numPr>
          <w:ilvl w:val="0"/>
          <w:numId w:val="7"/>
        </w:numPr>
        <w:pBdr>
          <w:top w:val="nil"/>
          <w:left w:val="nil"/>
          <w:bottom w:val="nil"/>
          <w:right w:val="nil"/>
          <w:between w:val="nil"/>
        </w:pBdr>
        <w:rPr>
          <w:color w:val="000000"/>
        </w:rPr>
      </w:pPr>
      <w:r w:rsidRPr="007B5B30">
        <w:rPr>
          <w:color w:val="000000"/>
        </w:rPr>
        <w:t xml:space="preserve">Bradley, Andrew C. </w:t>
      </w:r>
      <w:r w:rsidRPr="007B5B30">
        <w:rPr>
          <w:i/>
          <w:color w:val="000000"/>
        </w:rPr>
        <w:t>Shakespearean Tragedy</w:t>
      </w:r>
      <w:r w:rsidRPr="007B5B30">
        <w:rPr>
          <w:color w:val="000000"/>
        </w:rPr>
        <w:t>. Publisher Prospekt, 2014.</w:t>
      </w:r>
    </w:p>
    <w:p w14:paraId="09AEED8C" w14:textId="77777777" w:rsidR="00086C52" w:rsidRPr="007B5B30" w:rsidRDefault="00086C52" w:rsidP="00086C52">
      <w:pPr>
        <w:numPr>
          <w:ilvl w:val="0"/>
          <w:numId w:val="7"/>
        </w:numPr>
        <w:pBdr>
          <w:top w:val="nil"/>
          <w:left w:val="nil"/>
          <w:bottom w:val="nil"/>
          <w:right w:val="nil"/>
          <w:between w:val="nil"/>
        </w:pBdr>
        <w:rPr>
          <w:color w:val="000000"/>
        </w:rPr>
      </w:pPr>
      <w:r w:rsidRPr="007B5B30">
        <w:rPr>
          <w:color w:val="000000"/>
        </w:rPr>
        <w:t xml:space="preserve">Charlton, H.B. </w:t>
      </w:r>
      <w:r w:rsidRPr="007B5B30">
        <w:rPr>
          <w:i/>
          <w:color w:val="000000"/>
        </w:rPr>
        <w:t>Shakespearean Comedy</w:t>
      </w:r>
      <w:r w:rsidRPr="007B5B30">
        <w:rPr>
          <w:color w:val="000000"/>
        </w:rPr>
        <w:t>. Crane &amp; Russak, 1972.</w:t>
      </w:r>
    </w:p>
    <w:p w14:paraId="16DBCEC1" w14:textId="77777777" w:rsidR="00086C52" w:rsidRPr="007B5B30" w:rsidRDefault="00086C52" w:rsidP="00086C52">
      <w:pPr>
        <w:numPr>
          <w:ilvl w:val="0"/>
          <w:numId w:val="7"/>
        </w:numPr>
        <w:pBdr>
          <w:top w:val="nil"/>
          <w:left w:val="nil"/>
          <w:bottom w:val="nil"/>
          <w:right w:val="nil"/>
          <w:between w:val="nil"/>
        </w:pBdr>
        <w:rPr>
          <w:color w:val="000000"/>
        </w:rPr>
      </w:pPr>
      <w:r w:rsidRPr="007B5B30">
        <w:rPr>
          <w:color w:val="000000"/>
        </w:rPr>
        <w:t xml:space="preserve">Gill, Richard. </w:t>
      </w:r>
      <w:r w:rsidRPr="007B5B30">
        <w:rPr>
          <w:i/>
          <w:color w:val="000000"/>
        </w:rPr>
        <w:t>Mastering Shakespeare</w:t>
      </w:r>
      <w:r w:rsidRPr="007B5B30">
        <w:rPr>
          <w:color w:val="000000"/>
        </w:rPr>
        <w:t xml:space="preserve">. Macmillan Education UK, 1998. </w:t>
      </w:r>
    </w:p>
    <w:p w14:paraId="0997931D" w14:textId="77777777" w:rsidR="00086C52" w:rsidRPr="007B5B30" w:rsidRDefault="00086C52" w:rsidP="00086C52">
      <w:pPr>
        <w:numPr>
          <w:ilvl w:val="0"/>
          <w:numId w:val="7"/>
        </w:numPr>
        <w:pBdr>
          <w:top w:val="nil"/>
          <w:left w:val="nil"/>
          <w:bottom w:val="nil"/>
          <w:right w:val="nil"/>
          <w:between w:val="nil"/>
        </w:pBdr>
        <w:rPr>
          <w:color w:val="000000"/>
        </w:rPr>
      </w:pPr>
      <w:r w:rsidRPr="007B5B30">
        <w:rPr>
          <w:color w:val="000000"/>
        </w:rPr>
        <w:t xml:space="preserve">Knight, G. Wilson. </w:t>
      </w:r>
      <w:r w:rsidRPr="007B5B30">
        <w:rPr>
          <w:i/>
          <w:color w:val="000000"/>
        </w:rPr>
        <w:t>The Wheel of Fire</w:t>
      </w:r>
      <w:r w:rsidRPr="007B5B30">
        <w:rPr>
          <w:color w:val="000000"/>
        </w:rPr>
        <w:t>. Meridian Books, 1956.</w:t>
      </w:r>
    </w:p>
    <w:p w14:paraId="16F38093" w14:textId="77777777" w:rsidR="003B2D7B" w:rsidRDefault="00086C52" w:rsidP="00086C52">
      <w:pPr>
        <w:widowControl w:val="0"/>
        <w:numPr>
          <w:ilvl w:val="0"/>
          <w:numId w:val="7"/>
        </w:numPr>
        <w:pBdr>
          <w:top w:val="nil"/>
          <w:left w:val="nil"/>
          <w:bottom w:val="nil"/>
          <w:right w:val="nil"/>
          <w:between w:val="nil"/>
        </w:pBdr>
        <w:shd w:val="clear" w:color="auto" w:fill="FFFFFF"/>
        <w:jc w:val="both"/>
      </w:pPr>
      <w:r w:rsidRPr="00086C52">
        <w:rPr>
          <w:color w:val="000000"/>
        </w:rPr>
        <w:t xml:space="preserve">Wilson, J. Dover. </w:t>
      </w:r>
      <w:r w:rsidRPr="00086C52">
        <w:rPr>
          <w:i/>
          <w:color w:val="000000"/>
        </w:rPr>
        <w:t>The Essentials of Shakespeare</w:t>
      </w:r>
      <w:r w:rsidRPr="00086C52">
        <w:rPr>
          <w:color w:val="000000"/>
        </w:rPr>
        <w:t>. Cambridge University Press, 1932.</w:t>
      </w:r>
    </w:p>
    <w:sectPr w:rsidR="003B2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Neue">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061BC"/>
    <w:multiLevelType w:val="hybridMultilevel"/>
    <w:tmpl w:val="C44E9BFA"/>
    <w:lvl w:ilvl="0" w:tplc="57DABC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DE44BF"/>
    <w:multiLevelType w:val="multilevel"/>
    <w:tmpl w:val="2100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56395D"/>
    <w:multiLevelType w:val="hybridMultilevel"/>
    <w:tmpl w:val="AD54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23DF7"/>
    <w:multiLevelType w:val="hybridMultilevel"/>
    <w:tmpl w:val="057CDAF6"/>
    <w:lvl w:ilvl="0" w:tplc="04090001">
      <w:start w:val="1"/>
      <w:numFmt w:val="bullet"/>
      <w:lvlText w:val=""/>
      <w:lvlJc w:val="left"/>
      <w:pPr>
        <w:ind w:left="718" w:hanging="360"/>
      </w:pPr>
      <w:rPr>
        <w:rFonts w:ascii="Symbol" w:hAnsi="Symbol" w:hint="default"/>
      </w:rPr>
    </w:lvl>
    <w:lvl w:ilvl="1" w:tplc="D1123CD4">
      <w:start w:val="1"/>
      <w:numFmt w:val="bullet"/>
      <w:lvlText w:val="-"/>
      <w:lvlJc w:val="left"/>
      <w:pPr>
        <w:ind w:left="1438" w:hanging="360"/>
      </w:pPr>
      <w:rPr>
        <w:rFonts w:ascii="Times New Roman" w:eastAsiaTheme="minorHAnsi" w:hAnsi="Times New Roman" w:cs="Times New Roman"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4" w15:restartNumberingAfterBreak="0">
    <w:nsid w:val="2BFD3650"/>
    <w:multiLevelType w:val="hybridMultilevel"/>
    <w:tmpl w:val="6862148C"/>
    <w:lvl w:ilvl="0" w:tplc="5C242A56">
      <w:start w:val="1"/>
      <w:numFmt w:val="decimal"/>
      <w:lvlText w:val="%1."/>
      <w:lvlJc w:val="left"/>
      <w:pPr>
        <w:ind w:left="358" w:hanging="360"/>
      </w:pPr>
      <w:rPr>
        <w:b/>
      </w:rPr>
    </w:lvl>
    <w:lvl w:ilvl="1" w:tplc="04090019">
      <w:start w:val="1"/>
      <w:numFmt w:val="lowerLetter"/>
      <w:lvlText w:val="%2."/>
      <w:lvlJc w:val="left"/>
      <w:pPr>
        <w:ind w:left="1078" w:hanging="360"/>
      </w:pPr>
    </w:lvl>
    <w:lvl w:ilvl="2" w:tplc="0409001B">
      <w:start w:val="1"/>
      <w:numFmt w:val="lowerRoman"/>
      <w:lvlText w:val="%3."/>
      <w:lvlJc w:val="right"/>
      <w:pPr>
        <w:ind w:left="1798" w:hanging="180"/>
      </w:pPr>
    </w:lvl>
    <w:lvl w:ilvl="3" w:tplc="0409000F">
      <w:start w:val="1"/>
      <w:numFmt w:val="decimal"/>
      <w:lvlText w:val="%4."/>
      <w:lvlJc w:val="left"/>
      <w:pPr>
        <w:ind w:left="2518" w:hanging="360"/>
      </w:pPr>
    </w:lvl>
    <w:lvl w:ilvl="4" w:tplc="04090019">
      <w:start w:val="1"/>
      <w:numFmt w:val="lowerLetter"/>
      <w:lvlText w:val="%5."/>
      <w:lvlJc w:val="left"/>
      <w:pPr>
        <w:ind w:left="3238" w:hanging="360"/>
      </w:pPr>
    </w:lvl>
    <w:lvl w:ilvl="5" w:tplc="0409001B">
      <w:start w:val="1"/>
      <w:numFmt w:val="lowerRoman"/>
      <w:lvlText w:val="%6."/>
      <w:lvlJc w:val="right"/>
      <w:pPr>
        <w:ind w:left="3958" w:hanging="180"/>
      </w:pPr>
    </w:lvl>
    <w:lvl w:ilvl="6" w:tplc="0409000F">
      <w:start w:val="1"/>
      <w:numFmt w:val="decimal"/>
      <w:lvlText w:val="%7."/>
      <w:lvlJc w:val="left"/>
      <w:pPr>
        <w:ind w:left="4678" w:hanging="360"/>
      </w:pPr>
    </w:lvl>
    <w:lvl w:ilvl="7" w:tplc="04090019">
      <w:start w:val="1"/>
      <w:numFmt w:val="lowerLetter"/>
      <w:lvlText w:val="%8."/>
      <w:lvlJc w:val="left"/>
      <w:pPr>
        <w:ind w:left="5398" w:hanging="360"/>
      </w:pPr>
    </w:lvl>
    <w:lvl w:ilvl="8" w:tplc="0409001B">
      <w:start w:val="1"/>
      <w:numFmt w:val="lowerRoman"/>
      <w:lvlText w:val="%9."/>
      <w:lvlJc w:val="right"/>
      <w:pPr>
        <w:ind w:left="6118" w:hanging="180"/>
      </w:pPr>
    </w:lvl>
  </w:abstractNum>
  <w:abstractNum w:abstractNumId="5" w15:restartNumberingAfterBreak="0">
    <w:nsid w:val="356F1A99"/>
    <w:multiLevelType w:val="hybridMultilevel"/>
    <w:tmpl w:val="062E8A14"/>
    <w:lvl w:ilvl="0" w:tplc="D74E5D5A">
      <w:start w:val="1"/>
      <w:numFmt w:val="lowerLetter"/>
      <w:lvlText w:val="%1)"/>
      <w:lvlJc w:val="left"/>
      <w:pPr>
        <w:ind w:left="1078" w:hanging="360"/>
      </w:pPr>
      <w:rPr>
        <w:rFonts w:hint="default"/>
        <w:b/>
        <w:bCs/>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15:restartNumberingAfterBreak="0">
    <w:nsid w:val="66B21A40"/>
    <w:multiLevelType w:val="multilevel"/>
    <w:tmpl w:val="A2DC6780"/>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7D3798"/>
    <w:multiLevelType w:val="hybridMultilevel"/>
    <w:tmpl w:val="EAB8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D02C9E"/>
    <w:multiLevelType w:val="hybridMultilevel"/>
    <w:tmpl w:val="DAD6EF32"/>
    <w:styleLink w:val="Numbered"/>
    <w:lvl w:ilvl="0" w:tplc="0C4CFB16">
      <w:start w:val="1"/>
      <w:numFmt w:val="decimal"/>
      <w:lvlText w:val="%1."/>
      <w:lvlJc w:val="left"/>
      <w:pPr>
        <w:tabs>
          <w:tab w:val="num" w:pos="211"/>
        </w:tabs>
        <w:ind w:left="998" w:hanging="998"/>
      </w:pPr>
      <w:rPr>
        <w:rFonts w:hAnsi="Arial Unicode MS"/>
        <w:caps w:val="0"/>
        <w:smallCaps w:val="0"/>
        <w:strike w:val="0"/>
        <w:dstrike w:val="0"/>
        <w:outline w:val="0"/>
        <w:emboss w:val="0"/>
        <w:imprint w:val="0"/>
        <w:spacing w:val="0"/>
        <w:w w:val="100"/>
        <w:kern w:val="0"/>
        <w:position w:val="0"/>
        <w:highlight w:val="none"/>
        <w:vertAlign w:val="baseline"/>
      </w:rPr>
    </w:lvl>
    <w:lvl w:ilvl="1" w:tplc="36E0BB48">
      <w:start w:val="1"/>
      <w:numFmt w:val="decimal"/>
      <w:lvlText w:val="%2."/>
      <w:lvlJc w:val="left"/>
      <w:pPr>
        <w:tabs>
          <w:tab w:val="num" w:pos="1032"/>
        </w:tabs>
        <w:ind w:left="1819" w:hanging="1019"/>
      </w:pPr>
      <w:rPr>
        <w:rFonts w:hAnsi="Arial Unicode MS"/>
        <w:caps w:val="0"/>
        <w:smallCaps w:val="0"/>
        <w:strike w:val="0"/>
        <w:dstrike w:val="0"/>
        <w:outline w:val="0"/>
        <w:emboss w:val="0"/>
        <w:imprint w:val="0"/>
        <w:spacing w:val="0"/>
        <w:w w:val="100"/>
        <w:kern w:val="0"/>
        <w:position w:val="0"/>
        <w:highlight w:val="none"/>
        <w:vertAlign w:val="baseline"/>
      </w:rPr>
    </w:lvl>
    <w:lvl w:ilvl="2" w:tplc="57EC8732">
      <w:start w:val="1"/>
      <w:numFmt w:val="decimal"/>
      <w:lvlText w:val="%3."/>
      <w:lvlJc w:val="left"/>
      <w:pPr>
        <w:tabs>
          <w:tab w:val="num" w:pos="1832"/>
        </w:tabs>
        <w:ind w:left="2619" w:hanging="1019"/>
      </w:pPr>
      <w:rPr>
        <w:rFonts w:hAnsi="Arial Unicode MS"/>
        <w:caps w:val="0"/>
        <w:smallCaps w:val="0"/>
        <w:strike w:val="0"/>
        <w:dstrike w:val="0"/>
        <w:outline w:val="0"/>
        <w:emboss w:val="0"/>
        <w:imprint w:val="0"/>
        <w:spacing w:val="0"/>
        <w:w w:val="100"/>
        <w:kern w:val="0"/>
        <w:position w:val="0"/>
        <w:highlight w:val="none"/>
        <w:vertAlign w:val="baseline"/>
      </w:rPr>
    </w:lvl>
    <w:lvl w:ilvl="3" w:tplc="EC96F974">
      <w:start w:val="1"/>
      <w:numFmt w:val="decimal"/>
      <w:lvlText w:val="%4."/>
      <w:lvlJc w:val="left"/>
      <w:pPr>
        <w:tabs>
          <w:tab w:val="num" w:pos="2632"/>
        </w:tabs>
        <w:ind w:left="3419" w:hanging="1019"/>
      </w:pPr>
      <w:rPr>
        <w:rFonts w:hAnsi="Arial Unicode MS"/>
        <w:caps w:val="0"/>
        <w:smallCaps w:val="0"/>
        <w:strike w:val="0"/>
        <w:dstrike w:val="0"/>
        <w:outline w:val="0"/>
        <w:emboss w:val="0"/>
        <w:imprint w:val="0"/>
        <w:spacing w:val="0"/>
        <w:w w:val="100"/>
        <w:kern w:val="0"/>
        <w:position w:val="0"/>
        <w:highlight w:val="none"/>
        <w:vertAlign w:val="baseline"/>
      </w:rPr>
    </w:lvl>
    <w:lvl w:ilvl="4" w:tplc="98E287C0">
      <w:start w:val="1"/>
      <w:numFmt w:val="decimal"/>
      <w:lvlText w:val="%5."/>
      <w:lvlJc w:val="left"/>
      <w:pPr>
        <w:tabs>
          <w:tab w:val="num" w:pos="3432"/>
        </w:tabs>
        <w:ind w:left="4219" w:hanging="1019"/>
      </w:pPr>
      <w:rPr>
        <w:rFonts w:hAnsi="Arial Unicode MS"/>
        <w:caps w:val="0"/>
        <w:smallCaps w:val="0"/>
        <w:strike w:val="0"/>
        <w:dstrike w:val="0"/>
        <w:outline w:val="0"/>
        <w:emboss w:val="0"/>
        <w:imprint w:val="0"/>
        <w:spacing w:val="0"/>
        <w:w w:val="100"/>
        <w:kern w:val="0"/>
        <w:position w:val="0"/>
        <w:highlight w:val="none"/>
        <w:vertAlign w:val="baseline"/>
      </w:rPr>
    </w:lvl>
    <w:lvl w:ilvl="5" w:tplc="6D2222F6">
      <w:start w:val="1"/>
      <w:numFmt w:val="decimal"/>
      <w:lvlText w:val="%6."/>
      <w:lvlJc w:val="left"/>
      <w:pPr>
        <w:tabs>
          <w:tab w:val="num" w:pos="4232"/>
        </w:tabs>
        <w:ind w:left="5019" w:hanging="1019"/>
      </w:pPr>
      <w:rPr>
        <w:rFonts w:hAnsi="Arial Unicode MS"/>
        <w:caps w:val="0"/>
        <w:smallCaps w:val="0"/>
        <w:strike w:val="0"/>
        <w:dstrike w:val="0"/>
        <w:outline w:val="0"/>
        <w:emboss w:val="0"/>
        <w:imprint w:val="0"/>
        <w:spacing w:val="0"/>
        <w:w w:val="100"/>
        <w:kern w:val="0"/>
        <w:position w:val="0"/>
        <w:highlight w:val="none"/>
        <w:vertAlign w:val="baseline"/>
      </w:rPr>
    </w:lvl>
    <w:lvl w:ilvl="6" w:tplc="7A64DDDC">
      <w:start w:val="1"/>
      <w:numFmt w:val="decimal"/>
      <w:lvlText w:val="%7."/>
      <w:lvlJc w:val="left"/>
      <w:pPr>
        <w:tabs>
          <w:tab w:val="num" w:pos="5032"/>
        </w:tabs>
        <w:ind w:left="5819" w:hanging="1019"/>
      </w:pPr>
      <w:rPr>
        <w:rFonts w:hAnsi="Arial Unicode MS"/>
        <w:caps w:val="0"/>
        <w:smallCaps w:val="0"/>
        <w:strike w:val="0"/>
        <w:dstrike w:val="0"/>
        <w:outline w:val="0"/>
        <w:emboss w:val="0"/>
        <w:imprint w:val="0"/>
        <w:spacing w:val="0"/>
        <w:w w:val="100"/>
        <w:kern w:val="0"/>
        <w:position w:val="0"/>
        <w:highlight w:val="none"/>
        <w:vertAlign w:val="baseline"/>
      </w:rPr>
    </w:lvl>
    <w:lvl w:ilvl="7" w:tplc="D186B32E">
      <w:start w:val="1"/>
      <w:numFmt w:val="decimal"/>
      <w:lvlText w:val="%8."/>
      <w:lvlJc w:val="left"/>
      <w:pPr>
        <w:tabs>
          <w:tab w:val="num" w:pos="5832"/>
        </w:tabs>
        <w:ind w:left="6619" w:hanging="1019"/>
      </w:pPr>
      <w:rPr>
        <w:rFonts w:hAnsi="Arial Unicode MS"/>
        <w:caps w:val="0"/>
        <w:smallCaps w:val="0"/>
        <w:strike w:val="0"/>
        <w:dstrike w:val="0"/>
        <w:outline w:val="0"/>
        <w:emboss w:val="0"/>
        <w:imprint w:val="0"/>
        <w:spacing w:val="0"/>
        <w:w w:val="100"/>
        <w:kern w:val="0"/>
        <w:position w:val="0"/>
        <w:highlight w:val="none"/>
        <w:vertAlign w:val="baseline"/>
      </w:rPr>
    </w:lvl>
    <w:lvl w:ilvl="8" w:tplc="710AFB14">
      <w:start w:val="1"/>
      <w:numFmt w:val="decimal"/>
      <w:lvlText w:val="%9."/>
      <w:lvlJc w:val="left"/>
      <w:pPr>
        <w:tabs>
          <w:tab w:val="num" w:pos="6632"/>
        </w:tabs>
        <w:ind w:left="7419" w:hanging="101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22693993">
    <w:abstractNumId w:val="8"/>
  </w:num>
  <w:num w:numId="2" w16cid:durableId="339239902">
    <w:abstractNumId w:val="3"/>
  </w:num>
  <w:num w:numId="3" w16cid:durableId="2122649848">
    <w:abstractNumId w:val="4"/>
  </w:num>
  <w:num w:numId="4" w16cid:durableId="1439444528">
    <w:abstractNumId w:val="5"/>
  </w:num>
  <w:num w:numId="5" w16cid:durableId="60949849">
    <w:abstractNumId w:val="0"/>
  </w:num>
  <w:num w:numId="6" w16cid:durableId="1863468116">
    <w:abstractNumId w:val="2"/>
  </w:num>
  <w:num w:numId="7" w16cid:durableId="911816709">
    <w:abstractNumId w:val="6"/>
  </w:num>
  <w:num w:numId="8" w16cid:durableId="666441101">
    <w:abstractNumId w:val="1"/>
  </w:num>
  <w:num w:numId="9" w16cid:durableId="163074373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C52"/>
    <w:rsid w:val="00086C52"/>
    <w:rsid w:val="003B2D7B"/>
    <w:rsid w:val="008409CF"/>
    <w:rsid w:val="00946719"/>
    <w:rsid w:val="00957BD0"/>
    <w:rsid w:val="00D4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6875C"/>
  <w15:chartTrackingRefBased/>
  <w15:docId w15:val="{4AEC337C-87DE-461E-8F90-D037D91F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C5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86C52"/>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n-AU"/>
    </w:rPr>
  </w:style>
  <w:style w:type="paragraph" w:styleId="Heading2">
    <w:name w:val="heading 2"/>
    <w:basedOn w:val="Normal"/>
    <w:next w:val="Normal"/>
    <w:link w:val="Heading2Char"/>
    <w:qFormat/>
    <w:rsid w:val="00086C52"/>
    <w:pPr>
      <w:keepNext/>
      <w:keepLines/>
      <w:spacing w:before="480" w:after="120" w:line="276" w:lineRule="auto"/>
      <w:outlineLvl w:val="1"/>
    </w:pPr>
    <w:rPr>
      <w:rFonts w:ascii="Arial" w:eastAsia="MS Gothic" w:hAnsi="Arial"/>
      <w:b/>
      <w:bCs/>
      <w:sz w:val="28"/>
      <w:szCs w:val="26"/>
      <w:lang w:val="en-AU"/>
    </w:rPr>
  </w:style>
  <w:style w:type="paragraph" w:styleId="Heading3">
    <w:name w:val="heading 3"/>
    <w:basedOn w:val="Normal"/>
    <w:next w:val="Normal"/>
    <w:link w:val="Heading3Char"/>
    <w:unhideWhenUsed/>
    <w:qFormat/>
    <w:rsid w:val="00086C52"/>
    <w:pPr>
      <w:keepNext/>
      <w:keepLines/>
      <w:widowControl w:val="0"/>
      <w:autoSpaceDE w:val="0"/>
      <w:autoSpaceDN w:val="0"/>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086C52"/>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qFormat/>
    <w:rsid w:val="00086C52"/>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qFormat/>
    <w:rsid w:val="00086C52"/>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C52"/>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basedOn w:val="DefaultParagraphFont"/>
    <w:link w:val="Heading2"/>
    <w:rsid w:val="00086C52"/>
    <w:rPr>
      <w:rFonts w:ascii="Arial" w:eastAsia="MS Gothic" w:hAnsi="Arial" w:cs="Times New Roman"/>
      <w:b/>
      <w:bCs/>
      <w:sz w:val="28"/>
      <w:szCs w:val="26"/>
      <w:lang w:val="en-AU"/>
    </w:rPr>
  </w:style>
  <w:style w:type="character" w:customStyle="1" w:styleId="Heading3Char">
    <w:name w:val="Heading 3 Char"/>
    <w:basedOn w:val="DefaultParagraphFont"/>
    <w:link w:val="Heading3"/>
    <w:rsid w:val="00086C5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86C52"/>
    <w:rPr>
      <w:rFonts w:ascii="Arial" w:eastAsia="Arial" w:hAnsi="Arial" w:cs="Arial"/>
      <w:color w:val="666666"/>
      <w:sz w:val="24"/>
      <w:szCs w:val="24"/>
      <w:lang w:val="en"/>
    </w:rPr>
  </w:style>
  <w:style w:type="character" w:customStyle="1" w:styleId="Heading5Char">
    <w:name w:val="Heading 5 Char"/>
    <w:basedOn w:val="DefaultParagraphFont"/>
    <w:link w:val="Heading5"/>
    <w:rsid w:val="00086C52"/>
    <w:rPr>
      <w:rFonts w:ascii="Arial" w:eastAsia="Arial" w:hAnsi="Arial" w:cs="Arial"/>
      <w:color w:val="666666"/>
      <w:lang w:val="en"/>
    </w:rPr>
  </w:style>
  <w:style w:type="character" w:customStyle="1" w:styleId="Heading6Char">
    <w:name w:val="Heading 6 Char"/>
    <w:basedOn w:val="DefaultParagraphFont"/>
    <w:link w:val="Heading6"/>
    <w:rsid w:val="00086C52"/>
    <w:rPr>
      <w:rFonts w:ascii="Arial" w:eastAsia="Arial" w:hAnsi="Arial" w:cs="Arial"/>
      <w:i/>
      <w:color w:val="666666"/>
      <w:lang w:val="en"/>
    </w:rPr>
  </w:style>
  <w:style w:type="paragraph" w:styleId="BalloonText">
    <w:name w:val="Balloon Text"/>
    <w:basedOn w:val="Normal"/>
    <w:link w:val="BalloonTextChar"/>
    <w:uiPriority w:val="99"/>
    <w:unhideWhenUsed/>
    <w:qFormat/>
    <w:rsid w:val="00086C52"/>
    <w:rPr>
      <w:rFonts w:ascii="Segoe UI" w:hAnsi="Segoe UI" w:cs="Segoe UI"/>
      <w:sz w:val="18"/>
      <w:szCs w:val="18"/>
    </w:rPr>
  </w:style>
  <w:style w:type="character" w:customStyle="1" w:styleId="BalloonTextChar">
    <w:name w:val="Balloon Text Char"/>
    <w:basedOn w:val="DefaultParagraphFont"/>
    <w:link w:val="BalloonText"/>
    <w:uiPriority w:val="99"/>
    <w:rsid w:val="00086C52"/>
    <w:rPr>
      <w:rFonts w:ascii="Segoe UI" w:hAnsi="Segoe UI" w:cs="Segoe UI"/>
      <w:sz w:val="18"/>
      <w:szCs w:val="18"/>
    </w:rPr>
  </w:style>
  <w:style w:type="paragraph" w:styleId="ListParagraph">
    <w:name w:val="List Paragraph"/>
    <w:basedOn w:val="Normal"/>
    <w:uiPriority w:val="34"/>
    <w:qFormat/>
    <w:rsid w:val="00086C52"/>
    <w:pPr>
      <w:ind w:left="720"/>
      <w:contextualSpacing/>
    </w:pPr>
  </w:style>
  <w:style w:type="paragraph" w:styleId="BodyText">
    <w:name w:val="Body Text"/>
    <w:basedOn w:val="Normal"/>
    <w:link w:val="BodyTextChar"/>
    <w:uiPriority w:val="1"/>
    <w:qFormat/>
    <w:rsid w:val="00086C52"/>
    <w:pPr>
      <w:widowControl w:val="0"/>
      <w:autoSpaceDE w:val="0"/>
      <w:autoSpaceDN w:val="0"/>
    </w:pPr>
    <w:rPr>
      <w:rFonts w:ascii="Cambria Math" w:eastAsia="Cambria Math" w:hAnsi="Cambria Math" w:cs="Cambria Math"/>
      <w:sz w:val="22"/>
      <w:szCs w:val="22"/>
    </w:rPr>
  </w:style>
  <w:style w:type="character" w:customStyle="1" w:styleId="BodyTextChar">
    <w:name w:val="Body Text Char"/>
    <w:basedOn w:val="DefaultParagraphFont"/>
    <w:link w:val="BodyText"/>
    <w:uiPriority w:val="1"/>
    <w:rsid w:val="00086C52"/>
    <w:rPr>
      <w:rFonts w:ascii="Cambria Math" w:eastAsia="Cambria Math" w:hAnsi="Cambria Math" w:cs="Cambria Math"/>
    </w:rPr>
  </w:style>
  <w:style w:type="paragraph" w:customStyle="1" w:styleId="TableParagraph">
    <w:name w:val="Table Paragraph"/>
    <w:basedOn w:val="Normal"/>
    <w:uiPriority w:val="1"/>
    <w:qFormat/>
    <w:rsid w:val="00086C52"/>
    <w:pPr>
      <w:widowControl w:val="0"/>
      <w:autoSpaceDE w:val="0"/>
      <w:autoSpaceDN w:val="0"/>
    </w:pPr>
    <w:rPr>
      <w:rFonts w:ascii="Cambria Math" w:eastAsia="Cambria Math" w:hAnsi="Cambria Math" w:cs="Cambria Math"/>
      <w:sz w:val="22"/>
      <w:szCs w:val="22"/>
    </w:rPr>
  </w:style>
  <w:style w:type="paragraph" w:styleId="Header">
    <w:name w:val="header"/>
    <w:basedOn w:val="Normal"/>
    <w:link w:val="HeaderChar"/>
    <w:uiPriority w:val="99"/>
    <w:unhideWhenUsed/>
    <w:qFormat/>
    <w:rsid w:val="00086C52"/>
    <w:pPr>
      <w:tabs>
        <w:tab w:val="center" w:pos="4680"/>
        <w:tab w:val="right" w:pos="9360"/>
      </w:tabs>
    </w:pPr>
  </w:style>
  <w:style w:type="character" w:customStyle="1" w:styleId="HeaderChar">
    <w:name w:val="Header Char"/>
    <w:basedOn w:val="DefaultParagraphFont"/>
    <w:link w:val="Header"/>
    <w:uiPriority w:val="99"/>
    <w:qFormat/>
    <w:rsid w:val="00086C52"/>
    <w:rPr>
      <w:rFonts w:ascii="Times New Roman" w:hAnsi="Times New Roman" w:cs="Times New Roman"/>
      <w:sz w:val="24"/>
      <w:szCs w:val="24"/>
    </w:rPr>
  </w:style>
  <w:style w:type="paragraph" w:styleId="Footer">
    <w:name w:val="footer"/>
    <w:basedOn w:val="Normal"/>
    <w:link w:val="FooterChar"/>
    <w:uiPriority w:val="99"/>
    <w:unhideWhenUsed/>
    <w:qFormat/>
    <w:rsid w:val="00086C52"/>
    <w:pPr>
      <w:tabs>
        <w:tab w:val="center" w:pos="4680"/>
        <w:tab w:val="right" w:pos="9360"/>
      </w:tabs>
    </w:pPr>
  </w:style>
  <w:style w:type="character" w:customStyle="1" w:styleId="FooterChar">
    <w:name w:val="Footer Char"/>
    <w:basedOn w:val="DefaultParagraphFont"/>
    <w:link w:val="Footer"/>
    <w:uiPriority w:val="99"/>
    <w:qFormat/>
    <w:rsid w:val="00086C52"/>
    <w:rPr>
      <w:rFonts w:ascii="Times New Roman" w:hAnsi="Times New Roman" w:cs="Times New Roman"/>
      <w:sz w:val="24"/>
      <w:szCs w:val="24"/>
    </w:rPr>
  </w:style>
  <w:style w:type="table" w:styleId="TableGrid">
    <w:name w:val="Table Grid"/>
    <w:basedOn w:val="TableNormal"/>
    <w:uiPriority w:val="59"/>
    <w:qFormat/>
    <w:rsid w:val="00086C5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6">
    <w:name w:val="_Style 26"/>
    <w:basedOn w:val="TableNormal"/>
    <w:qFormat/>
    <w:rsid w:val="00086C52"/>
    <w:pPr>
      <w:spacing w:after="0" w:line="240" w:lineRule="auto"/>
    </w:pPr>
    <w:rPr>
      <w:rFonts w:ascii="Calibri" w:eastAsia="Calibri" w:hAnsi="Calibri" w:cs="Calibri"/>
      <w:sz w:val="24"/>
      <w:szCs w:val="24"/>
    </w:rPr>
    <w:tblPr/>
  </w:style>
  <w:style w:type="table" w:customStyle="1" w:styleId="Style27">
    <w:name w:val="_Style 27"/>
    <w:basedOn w:val="TableNormal"/>
    <w:qFormat/>
    <w:rsid w:val="00086C52"/>
    <w:pPr>
      <w:spacing w:after="0" w:line="240" w:lineRule="auto"/>
    </w:pPr>
    <w:rPr>
      <w:rFonts w:ascii="Calibri" w:eastAsia="Calibri" w:hAnsi="Calibri" w:cs="Calibri"/>
      <w:sz w:val="24"/>
      <w:szCs w:val="24"/>
    </w:rPr>
    <w:tblPr/>
  </w:style>
  <w:style w:type="table" w:customStyle="1" w:styleId="Style28">
    <w:name w:val="_Style 28"/>
    <w:basedOn w:val="TableNormal"/>
    <w:qFormat/>
    <w:rsid w:val="00086C52"/>
    <w:pPr>
      <w:spacing w:after="0" w:line="240" w:lineRule="auto"/>
    </w:pPr>
    <w:rPr>
      <w:rFonts w:ascii="Calibri" w:eastAsia="Calibri" w:hAnsi="Calibri" w:cs="Calibri"/>
      <w:sz w:val="24"/>
      <w:szCs w:val="24"/>
    </w:rPr>
    <w:tblPr/>
  </w:style>
  <w:style w:type="table" w:customStyle="1" w:styleId="Style29">
    <w:name w:val="_Style 29"/>
    <w:basedOn w:val="TableNormal"/>
    <w:qFormat/>
    <w:rsid w:val="00086C52"/>
    <w:pPr>
      <w:spacing w:after="0" w:line="240" w:lineRule="auto"/>
    </w:pPr>
    <w:rPr>
      <w:rFonts w:ascii="Calibri" w:eastAsia="Calibri" w:hAnsi="Calibri" w:cs="Calibri"/>
      <w:sz w:val="24"/>
      <w:szCs w:val="24"/>
    </w:rPr>
    <w:tblPr/>
  </w:style>
  <w:style w:type="table" w:customStyle="1" w:styleId="Style31">
    <w:name w:val="_Style 31"/>
    <w:basedOn w:val="TableNormal"/>
    <w:qFormat/>
    <w:rsid w:val="00086C52"/>
    <w:rPr>
      <w:rFonts w:ascii="Times New Roman" w:eastAsia="SimSun" w:hAnsi="Times New Roman" w:cs="Times New Roman"/>
      <w:sz w:val="20"/>
      <w:szCs w:val="20"/>
    </w:rPr>
    <w:tblPr>
      <w:tblCellMar>
        <w:left w:w="115" w:type="dxa"/>
        <w:right w:w="115" w:type="dxa"/>
      </w:tblCellMar>
    </w:tblPr>
  </w:style>
  <w:style w:type="table" w:customStyle="1" w:styleId="Style32">
    <w:name w:val="_Style 32"/>
    <w:basedOn w:val="TableNormal"/>
    <w:qFormat/>
    <w:rsid w:val="00086C52"/>
    <w:rPr>
      <w:rFonts w:ascii="Times New Roman" w:eastAsia="SimSun" w:hAnsi="Times New Roman" w:cs="Times New Roman"/>
      <w:sz w:val="20"/>
      <w:szCs w:val="20"/>
    </w:rPr>
    <w:tblPr>
      <w:tblCellMar>
        <w:left w:w="115" w:type="dxa"/>
        <w:right w:w="115" w:type="dxa"/>
      </w:tblCellMar>
    </w:tblPr>
  </w:style>
  <w:style w:type="table" w:customStyle="1" w:styleId="Style14">
    <w:name w:val="_Style 14"/>
    <w:basedOn w:val="TableNormal"/>
    <w:qFormat/>
    <w:rsid w:val="00086C52"/>
    <w:pPr>
      <w:spacing w:after="0" w:line="240" w:lineRule="auto"/>
    </w:pPr>
    <w:rPr>
      <w:rFonts w:ascii="Calibri" w:eastAsia="Calibri" w:hAnsi="Calibri" w:cs="Calibri"/>
      <w:sz w:val="24"/>
      <w:szCs w:val="24"/>
    </w:rPr>
    <w:tblPr/>
  </w:style>
  <w:style w:type="character" w:customStyle="1" w:styleId="fontstyle01">
    <w:name w:val="fontstyle01"/>
    <w:basedOn w:val="DefaultParagraphFont"/>
    <w:rsid w:val="00086C52"/>
    <w:rPr>
      <w:rFonts w:ascii="Calibri" w:hAnsi="Calibri" w:cs="Calibri" w:hint="default"/>
      <w:b w:val="0"/>
      <w:bCs w:val="0"/>
      <w:i w:val="0"/>
      <w:iCs w:val="0"/>
      <w:color w:val="000000"/>
      <w:sz w:val="22"/>
      <w:szCs w:val="22"/>
    </w:rPr>
  </w:style>
  <w:style w:type="character" w:customStyle="1" w:styleId="BookTitle1">
    <w:name w:val="Book Title1"/>
    <w:uiPriority w:val="33"/>
    <w:qFormat/>
    <w:rsid w:val="00086C52"/>
    <w:rPr>
      <w:bCs/>
      <w:spacing w:val="5"/>
      <w:sz w:val="40"/>
      <w:szCs w:val="40"/>
    </w:rPr>
  </w:style>
  <w:style w:type="character" w:styleId="Hyperlink">
    <w:name w:val="Hyperlink"/>
    <w:uiPriority w:val="99"/>
    <w:unhideWhenUsed/>
    <w:qFormat/>
    <w:rsid w:val="00086C52"/>
    <w:rPr>
      <w:color w:val="0000FF"/>
      <w:u w:val="single"/>
    </w:rPr>
  </w:style>
  <w:style w:type="paragraph" w:customStyle="1" w:styleId="helptext">
    <w:name w:val="helptext"/>
    <w:basedOn w:val="Normal"/>
    <w:rsid w:val="00086C52"/>
    <w:pPr>
      <w:spacing w:after="120"/>
    </w:pPr>
    <w:rPr>
      <w:rFonts w:ascii="Arial" w:eastAsia="Times New Roman" w:hAnsi="Arial" w:cs="Arial"/>
      <w:i/>
      <w:color w:val="3366FF"/>
      <w:sz w:val="20"/>
      <w:szCs w:val="20"/>
      <w:lang w:val="en-AU" w:bidi="en-US"/>
    </w:rPr>
  </w:style>
  <w:style w:type="character" w:customStyle="1" w:styleId="fontstyle21">
    <w:name w:val="fontstyle21"/>
    <w:basedOn w:val="DefaultParagraphFont"/>
    <w:rsid w:val="00086C52"/>
    <w:rPr>
      <w:rFonts w:ascii="Calibri" w:hAnsi="Calibri" w:cs="Calibri" w:hint="default"/>
      <w:b w:val="0"/>
      <w:bCs w:val="0"/>
      <w:i w:val="0"/>
      <w:iCs w:val="0"/>
      <w:color w:val="000000"/>
      <w:sz w:val="22"/>
      <w:szCs w:val="22"/>
    </w:rPr>
  </w:style>
  <w:style w:type="paragraph" w:customStyle="1" w:styleId="yiv762647294msonormal">
    <w:name w:val="yiv762647294msonormal"/>
    <w:basedOn w:val="Normal"/>
    <w:rsid w:val="00086C52"/>
    <w:pPr>
      <w:spacing w:before="100" w:beforeAutospacing="1" w:after="100" w:afterAutospacing="1"/>
    </w:pPr>
    <w:rPr>
      <w:rFonts w:eastAsia="Times New Roman"/>
    </w:rPr>
  </w:style>
  <w:style w:type="paragraph" w:styleId="NormalWeb">
    <w:name w:val="Normal (Web)"/>
    <w:basedOn w:val="Normal"/>
    <w:uiPriority w:val="99"/>
    <w:unhideWhenUsed/>
    <w:rsid w:val="00086C52"/>
    <w:pPr>
      <w:spacing w:before="100" w:beforeAutospacing="1" w:after="100" w:afterAutospacing="1"/>
    </w:pPr>
    <w:rPr>
      <w:rFonts w:eastAsia="Times New Roman"/>
    </w:rPr>
  </w:style>
  <w:style w:type="character" w:styleId="Strong">
    <w:name w:val="Strong"/>
    <w:basedOn w:val="DefaultParagraphFont"/>
    <w:uiPriority w:val="22"/>
    <w:qFormat/>
    <w:rsid w:val="00086C52"/>
    <w:rPr>
      <w:b/>
      <w:bCs/>
    </w:rPr>
  </w:style>
  <w:style w:type="paragraph" w:styleId="NoSpacing">
    <w:name w:val="No Spacing"/>
    <w:uiPriority w:val="1"/>
    <w:qFormat/>
    <w:rsid w:val="00086C52"/>
    <w:pPr>
      <w:spacing w:after="0" w:line="240" w:lineRule="auto"/>
    </w:pPr>
  </w:style>
  <w:style w:type="paragraph" w:customStyle="1" w:styleId="Body">
    <w:name w:val="Body"/>
    <w:rsid w:val="00086C52"/>
    <w:pPr>
      <w:pBdr>
        <w:top w:val="nil"/>
        <w:left w:val="nil"/>
        <w:bottom w:val="nil"/>
        <w:right w:val="nil"/>
        <w:between w:val="nil"/>
        <w:bar w:val="nil"/>
      </w:pBdr>
      <w:spacing w:after="120" w:line="276" w:lineRule="auto"/>
    </w:pPr>
    <w:rPr>
      <w:rFonts w:ascii="Arial" w:eastAsia="Arial Unicode MS" w:hAnsi="Arial" w:cs="Arial Unicode MS"/>
      <w:color w:val="000000"/>
      <w:sz w:val="20"/>
      <w:szCs w:val="20"/>
      <w:u w:color="000000"/>
      <w:bdr w:val="nil"/>
      <w:lang w:val="da-DK"/>
      <w14:textOutline w14:w="0" w14:cap="flat" w14:cmpd="sng" w14:algn="ctr">
        <w14:noFill/>
        <w14:prstDash w14:val="solid"/>
        <w14:bevel/>
      </w14:textOutline>
    </w:rPr>
  </w:style>
  <w:style w:type="paragraph" w:customStyle="1" w:styleId="Default">
    <w:name w:val="Default"/>
    <w:rsid w:val="00086C52"/>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numbering" w:customStyle="1" w:styleId="Numbered">
    <w:name w:val="Numbered"/>
    <w:rsid w:val="00086C52"/>
    <w:pPr>
      <w:numPr>
        <w:numId w:val="1"/>
      </w:numPr>
    </w:pPr>
  </w:style>
  <w:style w:type="paragraph" w:customStyle="1" w:styleId="citation">
    <w:name w:val="citation"/>
    <w:basedOn w:val="Normal"/>
    <w:rsid w:val="00086C52"/>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086C52"/>
    <w:rPr>
      <w:color w:val="605E5C"/>
      <w:shd w:val="clear" w:color="auto" w:fill="E1DFDD"/>
    </w:rPr>
  </w:style>
  <w:style w:type="paragraph" w:styleId="Title">
    <w:name w:val="Title"/>
    <w:basedOn w:val="Normal"/>
    <w:next w:val="Normal"/>
    <w:link w:val="TitleChar"/>
    <w:qFormat/>
    <w:rsid w:val="00086C52"/>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rsid w:val="00086C52"/>
    <w:rPr>
      <w:rFonts w:ascii="Arial" w:eastAsia="Arial" w:hAnsi="Arial" w:cs="Arial"/>
      <w:sz w:val="52"/>
      <w:szCs w:val="52"/>
      <w:lang w:val="en"/>
    </w:rPr>
  </w:style>
  <w:style w:type="paragraph" w:styleId="Subtitle">
    <w:name w:val="Subtitle"/>
    <w:basedOn w:val="Normal"/>
    <w:next w:val="Normal"/>
    <w:link w:val="SubtitleChar"/>
    <w:qFormat/>
    <w:rsid w:val="00086C52"/>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086C52"/>
    <w:rPr>
      <w:rFonts w:ascii="Arial" w:eastAsia="Arial" w:hAnsi="Arial" w:cs="Arial"/>
      <w:color w:val="666666"/>
      <w:sz w:val="30"/>
      <w:szCs w:val="30"/>
      <w:lang w:val="en"/>
    </w:rPr>
  </w:style>
  <w:style w:type="table" w:customStyle="1" w:styleId="8">
    <w:name w:val="8"/>
    <w:basedOn w:val="TableNormal"/>
    <w:rsid w:val="00086C52"/>
    <w:pPr>
      <w:spacing w:after="0" w:line="240" w:lineRule="auto"/>
    </w:pPr>
    <w:rPr>
      <w:rFonts w:ascii="Calibri" w:eastAsia="Calibri" w:hAnsi="Calibri" w:cs="Calibri"/>
      <w:sz w:val="24"/>
      <w:szCs w:val="24"/>
      <w:lang w:val="en"/>
    </w:rPr>
    <w:tblPr>
      <w:tblStyleRowBandSize w:val="1"/>
      <w:tblStyleColBandSize w:val="1"/>
    </w:tblPr>
  </w:style>
  <w:style w:type="table" w:customStyle="1" w:styleId="7">
    <w:name w:val="7"/>
    <w:basedOn w:val="TableNormal"/>
    <w:rsid w:val="00086C52"/>
    <w:pPr>
      <w:spacing w:after="0" w:line="240" w:lineRule="auto"/>
    </w:pPr>
    <w:rPr>
      <w:rFonts w:ascii="Calibri" w:eastAsia="Calibri" w:hAnsi="Calibri" w:cs="Calibri"/>
      <w:sz w:val="24"/>
      <w:szCs w:val="24"/>
      <w:lang w:val="en"/>
    </w:rPr>
    <w:tblPr>
      <w:tblStyleRowBandSize w:val="1"/>
      <w:tblStyleColBandSize w:val="1"/>
    </w:tblPr>
  </w:style>
  <w:style w:type="table" w:customStyle="1" w:styleId="6">
    <w:name w:val="6"/>
    <w:basedOn w:val="TableNormal"/>
    <w:rsid w:val="00086C52"/>
    <w:pPr>
      <w:spacing w:after="0" w:line="240" w:lineRule="auto"/>
    </w:pPr>
    <w:rPr>
      <w:rFonts w:ascii="Calibri" w:eastAsia="Calibri" w:hAnsi="Calibri" w:cs="Calibri"/>
      <w:sz w:val="24"/>
      <w:szCs w:val="24"/>
      <w:lang w:val="en"/>
    </w:rPr>
    <w:tblPr>
      <w:tblStyleRowBandSize w:val="1"/>
      <w:tblStyleColBandSize w:val="1"/>
    </w:tblPr>
  </w:style>
  <w:style w:type="table" w:customStyle="1" w:styleId="5">
    <w:name w:val="5"/>
    <w:basedOn w:val="TableNormal"/>
    <w:rsid w:val="00086C52"/>
    <w:pPr>
      <w:spacing w:after="0" w:line="240" w:lineRule="auto"/>
    </w:pPr>
    <w:rPr>
      <w:rFonts w:ascii="Calibri" w:eastAsia="Calibri" w:hAnsi="Calibri" w:cs="Calibri"/>
      <w:sz w:val="24"/>
      <w:szCs w:val="24"/>
      <w:lang w:val="en"/>
    </w:rPr>
    <w:tblPr>
      <w:tblStyleRowBandSize w:val="1"/>
      <w:tblStyleColBandSize w:val="1"/>
    </w:tblPr>
  </w:style>
  <w:style w:type="table" w:customStyle="1" w:styleId="4">
    <w:name w:val="4"/>
    <w:basedOn w:val="TableNormal"/>
    <w:rsid w:val="00086C52"/>
    <w:pPr>
      <w:spacing w:after="0" w:line="240" w:lineRule="auto"/>
    </w:pPr>
    <w:rPr>
      <w:rFonts w:ascii="Calibri" w:eastAsia="Calibri" w:hAnsi="Calibri" w:cs="Calibri"/>
      <w:sz w:val="24"/>
      <w:szCs w:val="24"/>
      <w:lang w:val="en"/>
    </w:rPr>
    <w:tblPr>
      <w:tblStyleRowBandSize w:val="1"/>
      <w:tblStyleColBandSize w:val="1"/>
    </w:tblPr>
  </w:style>
  <w:style w:type="table" w:customStyle="1" w:styleId="3">
    <w:name w:val="3"/>
    <w:basedOn w:val="TableNormal"/>
    <w:rsid w:val="00086C52"/>
    <w:pPr>
      <w:spacing w:after="0" w:line="276" w:lineRule="auto"/>
    </w:pPr>
    <w:rPr>
      <w:rFonts w:ascii="Arial" w:eastAsia="Arial" w:hAnsi="Arial" w:cs="Arial"/>
      <w:lang w:val="en"/>
    </w:rPr>
    <w:tblPr>
      <w:tblStyleRowBandSize w:val="1"/>
      <w:tblStyleColBandSize w:val="1"/>
      <w:tblCellMar>
        <w:left w:w="115" w:type="dxa"/>
        <w:right w:w="115" w:type="dxa"/>
      </w:tblCellMar>
    </w:tblPr>
  </w:style>
  <w:style w:type="table" w:customStyle="1" w:styleId="2">
    <w:name w:val="2"/>
    <w:basedOn w:val="TableNormal"/>
    <w:rsid w:val="00086C52"/>
    <w:pPr>
      <w:spacing w:after="0" w:line="276" w:lineRule="auto"/>
    </w:pPr>
    <w:rPr>
      <w:rFonts w:ascii="Arial" w:eastAsia="Arial" w:hAnsi="Arial" w:cs="Arial"/>
      <w:lang w:val="en"/>
    </w:rPr>
    <w:tblPr>
      <w:tblStyleRowBandSize w:val="1"/>
      <w:tblStyleColBandSize w:val="1"/>
      <w:tblCellMar>
        <w:left w:w="115" w:type="dxa"/>
        <w:right w:w="115" w:type="dxa"/>
      </w:tblCellMar>
    </w:tblPr>
  </w:style>
  <w:style w:type="table" w:customStyle="1" w:styleId="1">
    <w:name w:val="1"/>
    <w:basedOn w:val="TableNormal"/>
    <w:rsid w:val="00086C52"/>
    <w:pPr>
      <w:spacing w:after="0" w:line="276" w:lineRule="auto"/>
    </w:pPr>
    <w:rPr>
      <w:rFonts w:ascii="Arial" w:eastAsia="Arial" w:hAnsi="Arial" w:cs="Arial"/>
      <w:lang w:val="en"/>
    </w:rPr>
    <w:tblPr>
      <w:tblStyleRowBandSize w:val="1"/>
      <w:tblStyleColBandSize w:val="1"/>
      <w:tblCellMar>
        <w:left w:w="0" w:type="dxa"/>
        <w:right w:w="0" w:type="dxa"/>
      </w:tblCellMar>
    </w:tblPr>
  </w:style>
  <w:style w:type="character" w:customStyle="1" w:styleId="apple-tab-span">
    <w:name w:val="apple-tab-span"/>
    <w:basedOn w:val="DefaultParagraphFont"/>
    <w:rsid w:val="00086C52"/>
  </w:style>
  <w:style w:type="table" w:customStyle="1" w:styleId="TableNormal1">
    <w:name w:val="Table Normal1"/>
    <w:qFormat/>
    <w:rsid w:val="00086C52"/>
    <w:rPr>
      <w:rFonts w:ascii="Times New Roman" w:eastAsia="SimSun" w:hAnsi="Times New Roman" w:cs="Times New Roman"/>
      <w:sz w:val="20"/>
      <w:szCs w:val="20"/>
    </w:rPr>
    <w:tblPr>
      <w:tblCellMar>
        <w:top w:w="0" w:type="dxa"/>
        <w:left w:w="0" w:type="dxa"/>
        <w:bottom w:w="0" w:type="dxa"/>
        <w:right w:w="0" w:type="dxa"/>
      </w:tblCellMar>
    </w:tblPr>
  </w:style>
  <w:style w:type="character" w:customStyle="1" w:styleId="author">
    <w:name w:val="author"/>
    <w:basedOn w:val="DefaultParagraphFont"/>
    <w:rsid w:val="00086C52"/>
  </w:style>
  <w:style w:type="character" w:customStyle="1" w:styleId="authorsname">
    <w:name w:val="authors__name"/>
    <w:basedOn w:val="DefaultParagraphFont"/>
    <w:rsid w:val="00086C52"/>
  </w:style>
  <w:style w:type="table" w:customStyle="1" w:styleId="TableGrid1">
    <w:name w:val="Table Grid1"/>
    <w:basedOn w:val="TableNormal"/>
    <w:next w:val="TableGrid"/>
    <w:uiPriority w:val="59"/>
    <w:qFormat/>
    <w:rsid w:val="00086C52"/>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086C52"/>
    <w:rPr>
      <w:color w:val="605E5C"/>
      <w:shd w:val="clear" w:color="auto" w:fill="E1DFDD"/>
    </w:rPr>
  </w:style>
  <w:style w:type="character" w:customStyle="1" w:styleId="fn">
    <w:name w:val="fn"/>
    <w:basedOn w:val="DefaultParagraphFont"/>
    <w:rsid w:val="00086C52"/>
  </w:style>
  <w:style w:type="paragraph" w:customStyle="1" w:styleId="Normal1">
    <w:name w:val="Normal1"/>
    <w:rsid w:val="00086C52"/>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86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70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498</Words>
  <Characters>2839</Characters>
  <Application>Microsoft Office Word</Application>
  <DocSecurity>0</DocSecurity>
  <Lines>23</Lines>
  <Paragraphs>6</Paragraphs>
  <ScaleCrop>false</ScaleCrop>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Tahsina Yasmin</cp:lastModifiedBy>
  <cp:revision>4</cp:revision>
  <dcterms:created xsi:type="dcterms:W3CDTF">2022-12-31T03:55:00Z</dcterms:created>
  <dcterms:modified xsi:type="dcterms:W3CDTF">2024-07-12T01:57:00Z</dcterms:modified>
</cp:coreProperties>
</file>