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70B" w:rsidRPr="00D00B72" w:rsidRDefault="0081570B" w:rsidP="00A060E2">
      <w:pPr>
        <w:pStyle w:val="Heading1"/>
        <w:spacing w:before="1"/>
        <w:ind w:left="0"/>
        <w:jc w:val="both"/>
        <w:rPr>
          <w:sz w:val="24"/>
          <w:szCs w:val="24"/>
        </w:rPr>
      </w:pPr>
    </w:p>
    <w:p w:rsidR="0081570B" w:rsidRPr="00162EE1" w:rsidRDefault="0081570B" w:rsidP="00316F4F">
      <w:pPr>
        <w:pStyle w:val="Heading2"/>
        <w:ind w:left="0"/>
        <w:jc w:val="center"/>
        <w:rPr>
          <w:sz w:val="28"/>
          <w:szCs w:val="28"/>
        </w:rPr>
      </w:pPr>
      <w:r w:rsidRPr="00162EE1">
        <w:rPr>
          <w:color w:val="595959"/>
          <w:w w:val="105"/>
          <w:sz w:val="28"/>
          <w:szCs w:val="28"/>
        </w:rPr>
        <w:t>Assessment Strategy</w:t>
      </w:r>
    </w:p>
    <w:p w:rsidR="0081570B" w:rsidRPr="00D00B72" w:rsidRDefault="0081570B" w:rsidP="00A060E2">
      <w:pPr>
        <w:pStyle w:val="BodyText"/>
        <w:spacing w:before="11"/>
        <w:jc w:val="both"/>
        <w:rPr>
          <w:b/>
          <w:sz w:val="24"/>
          <w:szCs w:val="24"/>
        </w:rPr>
      </w:pPr>
    </w:p>
    <w:p w:rsidR="0081570B" w:rsidRPr="00D00B72" w:rsidRDefault="0081570B" w:rsidP="00A060E2">
      <w:pPr>
        <w:pStyle w:val="BodyText"/>
        <w:spacing w:line="249" w:lineRule="auto"/>
        <w:ind w:left="832" w:right="226"/>
        <w:jc w:val="both"/>
        <w:rPr>
          <w:sz w:val="24"/>
          <w:szCs w:val="24"/>
        </w:rPr>
      </w:pPr>
      <w:r w:rsidRPr="00D00B72">
        <w:rPr>
          <w:w w:val="105"/>
          <w:sz w:val="24"/>
          <w:szCs w:val="24"/>
        </w:rPr>
        <w:t>Each student will be evaluated based on performance in graded activities as shown below:</w:t>
      </w:r>
    </w:p>
    <w:p w:rsidR="0081570B" w:rsidRPr="00D00B72" w:rsidRDefault="0081570B" w:rsidP="00A060E2">
      <w:pPr>
        <w:pStyle w:val="BodyText"/>
        <w:spacing w:before="1"/>
        <w:jc w:val="both"/>
        <w:rPr>
          <w:sz w:val="24"/>
          <w:szCs w:val="24"/>
        </w:rPr>
      </w:pPr>
    </w:p>
    <w:p w:rsidR="0081570B" w:rsidRPr="00D00B72" w:rsidRDefault="0081570B" w:rsidP="00A060E2">
      <w:pPr>
        <w:pStyle w:val="Heading2"/>
        <w:jc w:val="both"/>
        <w:rPr>
          <w:sz w:val="24"/>
          <w:szCs w:val="24"/>
        </w:rPr>
      </w:pPr>
      <w:r w:rsidRPr="00D00B72">
        <w:rPr>
          <w:color w:val="595959"/>
          <w:w w:val="105"/>
          <w:sz w:val="24"/>
          <w:szCs w:val="24"/>
        </w:rPr>
        <w:t>Student Assessment Scheme</w:t>
      </w:r>
    </w:p>
    <w:p w:rsidR="0081570B" w:rsidRPr="00D00B72" w:rsidRDefault="0081570B" w:rsidP="00A060E2">
      <w:pPr>
        <w:pStyle w:val="BodyText"/>
        <w:spacing w:before="2" w:after="1"/>
        <w:jc w:val="both"/>
        <w:rPr>
          <w:b/>
          <w:sz w:val="24"/>
          <w:szCs w:val="24"/>
        </w:rPr>
      </w:pPr>
    </w:p>
    <w:tbl>
      <w:tblPr>
        <w:tblW w:w="0" w:type="auto"/>
        <w:tblInd w:w="1051" w:type="dxa"/>
        <w:tblLayout w:type="fixed"/>
        <w:tblCellMar>
          <w:left w:w="0" w:type="dxa"/>
          <w:right w:w="0" w:type="dxa"/>
        </w:tblCellMar>
        <w:tblLook w:val="01E0" w:firstRow="1" w:lastRow="1" w:firstColumn="1" w:lastColumn="1" w:noHBand="0" w:noVBand="0"/>
      </w:tblPr>
      <w:tblGrid>
        <w:gridCol w:w="5590"/>
        <w:gridCol w:w="2160"/>
      </w:tblGrid>
      <w:tr w:rsidR="0081570B" w:rsidRPr="00D00B72" w:rsidTr="00D16A64">
        <w:trPr>
          <w:trHeight w:val="242"/>
        </w:trPr>
        <w:tc>
          <w:tcPr>
            <w:tcW w:w="5590" w:type="dxa"/>
            <w:tcBorders>
              <w:top w:val="single" w:sz="18" w:space="0" w:color="000000"/>
              <w:bottom w:val="single" w:sz="18" w:space="0" w:color="000000"/>
            </w:tcBorders>
          </w:tcPr>
          <w:p w:rsidR="0081570B" w:rsidRPr="00D00B72" w:rsidRDefault="0081570B" w:rsidP="00A060E2">
            <w:pPr>
              <w:pStyle w:val="TableParagraph"/>
              <w:spacing w:before="5" w:line="218" w:lineRule="exact"/>
              <w:ind w:left="117"/>
              <w:jc w:val="both"/>
              <w:rPr>
                <w:b/>
                <w:sz w:val="24"/>
                <w:szCs w:val="24"/>
              </w:rPr>
            </w:pPr>
            <w:r w:rsidRPr="00D00B72">
              <w:rPr>
                <w:b/>
                <w:w w:val="105"/>
                <w:sz w:val="24"/>
                <w:szCs w:val="24"/>
              </w:rPr>
              <w:t>Graded Activities</w:t>
            </w:r>
          </w:p>
        </w:tc>
        <w:tc>
          <w:tcPr>
            <w:tcW w:w="2160" w:type="dxa"/>
            <w:tcBorders>
              <w:top w:val="single" w:sz="18" w:space="0" w:color="000000"/>
              <w:bottom w:val="single" w:sz="18" w:space="0" w:color="000000"/>
            </w:tcBorders>
          </w:tcPr>
          <w:p w:rsidR="0081570B" w:rsidRPr="00D00B72" w:rsidRDefault="0081570B" w:rsidP="00A060E2">
            <w:pPr>
              <w:pStyle w:val="TableParagraph"/>
              <w:spacing w:before="5" w:line="218" w:lineRule="exact"/>
              <w:ind w:left="599" w:right="604"/>
              <w:jc w:val="both"/>
              <w:rPr>
                <w:b/>
                <w:sz w:val="24"/>
                <w:szCs w:val="24"/>
              </w:rPr>
            </w:pPr>
            <w:r w:rsidRPr="00D00B72">
              <w:rPr>
                <w:b/>
                <w:w w:val="105"/>
                <w:sz w:val="24"/>
                <w:szCs w:val="24"/>
              </w:rPr>
              <w:t>Marks</w:t>
            </w:r>
          </w:p>
        </w:tc>
      </w:tr>
      <w:tr w:rsidR="0081570B" w:rsidRPr="00D00B72" w:rsidTr="00D16A64">
        <w:trPr>
          <w:trHeight w:val="240"/>
        </w:trPr>
        <w:tc>
          <w:tcPr>
            <w:tcW w:w="5590" w:type="dxa"/>
            <w:tcBorders>
              <w:top w:val="single" w:sz="18" w:space="0" w:color="000000"/>
            </w:tcBorders>
          </w:tcPr>
          <w:p w:rsidR="0081570B" w:rsidRPr="00D00B72" w:rsidRDefault="0081570B" w:rsidP="00A060E2">
            <w:pPr>
              <w:pStyle w:val="TableParagraph"/>
              <w:spacing w:before="5" w:line="215" w:lineRule="exact"/>
              <w:ind w:left="117"/>
              <w:jc w:val="both"/>
              <w:rPr>
                <w:sz w:val="24"/>
                <w:szCs w:val="24"/>
              </w:rPr>
            </w:pPr>
            <w:r w:rsidRPr="00D00B72">
              <w:rPr>
                <w:w w:val="105"/>
                <w:sz w:val="24"/>
                <w:szCs w:val="24"/>
              </w:rPr>
              <w:t>Class Attendance</w:t>
            </w:r>
            <w:r w:rsidR="00A86531" w:rsidRPr="00D00B72">
              <w:rPr>
                <w:w w:val="105"/>
                <w:sz w:val="24"/>
                <w:szCs w:val="24"/>
              </w:rPr>
              <w:t xml:space="preserve">          </w:t>
            </w:r>
          </w:p>
        </w:tc>
        <w:tc>
          <w:tcPr>
            <w:tcW w:w="2160" w:type="dxa"/>
            <w:tcBorders>
              <w:top w:val="single" w:sz="18" w:space="0" w:color="000000"/>
            </w:tcBorders>
          </w:tcPr>
          <w:p w:rsidR="0081570B" w:rsidRPr="00D00B72" w:rsidRDefault="00A86531" w:rsidP="00A060E2">
            <w:pPr>
              <w:pStyle w:val="TableParagraph"/>
              <w:spacing w:before="5" w:line="215" w:lineRule="exact"/>
              <w:ind w:left="0" w:right="5"/>
              <w:jc w:val="both"/>
              <w:rPr>
                <w:sz w:val="24"/>
                <w:szCs w:val="24"/>
              </w:rPr>
            </w:pPr>
            <w:r w:rsidRPr="00D00B72">
              <w:rPr>
                <w:sz w:val="24"/>
                <w:szCs w:val="24"/>
              </w:rPr>
              <w:t xml:space="preserve">          </w:t>
            </w:r>
            <w:r w:rsidR="0081570B" w:rsidRPr="00D00B72">
              <w:rPr>
                <w:sz w:val="24"/>
                <w:szCs w:val="24"/>
              </w:rPr>
              <w:t>07</w:t>
            </w:r>
          </w:p>
        </w:tc>
      </w:tr>
      <w:tr w:rsidR="0081570B" w:rsidRPr="00D00B72" w:rsidTr="00D16A64">
        <w:trPr>
          <w:trHeight w:val="242"/>
        </w:trPr>
        <w:tc>
          <w:tcPr>
            <w:tcW w:w="5590" w:type="dxa"/>
          </w:tcPr>
          <w:p w:rsidR="0081570B" w:rsidRPr="00D00B72" w:rsidRDefault="0081570B" w:rsidP="00A060E2">
            <w:pPr>
              <w:pStyle w:val="TableParagraph"/>
              <w:spacing w:before="9" w:line="213" w:lineRule="exact"/>
              <w:ind w:left="117"/>
              <w:jc w:val="both"/>
              <w:rPr>
                <w:sz w:val="24"/>
                <w:szCs w:val="24"/>
              </w:rPr>
            </w:pPr>
            <w:r w:rsidRPr="00D00B72">
              <w:rPr>
                <w:w w:val="105"/>
                <w:sz w:val="24"/>
                <w:szCs w:val="24"/>
              </w:rPr>
              <w:t>Class Test</w:t>
            </w:r>
          </w:p>
        </w:tc>
        <w:tc>
          <w:tcPr>
            <w:tcW w:w="2160" w:type="dxa"/>
          </w:tcPr>
          <w:p w:rsidR="0081570B" w:rsidRPr="00D00B72" w:rsidRDefault="00444356" w:rsidP="00A060E2">
            <w:pPr>
              <w:pStyle w:val="TableParagraph"/>
              <w:spacing w:before="9" w:line="213" w:lineRule="exact"/>
              <w:ind w:left="599" w:right="602"/>
              <w:jc w:val="both"/>
              <w:rPr>
                <w:sz w:val="24"/>
                <w:szCs w:val="24"/>
              </w:rPr>
            </w:pPr>
            <w:r>
              <w:rPr>
                <w:w w:val="105"/>
                <w:sz w:val="24"/>
                <w:szCs w:val="24"/>
              </w:rPr>
              <w:t xml:space="preserve">  </w:t>
            </w:r>
            <w:r w:rsidR="00A86531" w:rsidRPr="00D00B72">
              <w:rPr>
                <w:w w:val="105"/>
                <w:sz w:val="24"/>
                <w:szCs w:val="24"/>
              </w:rPr>
              <w:t xml:space="preserve"> </w:t>
            </w:r>
            <w:r w:rsidR="0081570B" w:rsidRPr="00D00B72">
              <w:rPr>
                <w:w w:val="105"/>
                <w:sz w:val="24"/>
                <w:szCs w:val="24"/>
              </w:rPr>
              <w:t>15</w:t>
            </w:r>
          </w:p>
        </w:tc>
      </w:tr>
      <w:tr w:rsidR="0081570B" w:rsidRPr="00D00B72" w:rsidTr="00D16A64">
        <w:trPr>
          <w:trHeight w:val="242"/>
        </w:trPr>
        <w:tc>
          <w:tcPr>
            <w:tcW w:w="5590" w:type="dxa"/>
          </w:tcPr>
          <w:p w:rsidR="0081570B" w:rsidRPr="00D00B72" w:rsidRDefault="0081570B" w:rsidP="00A060E2">
            <w:pPr>
              <w:pStyle w:val="TableParagraph"/>
              <w:spacing w:before="7" w:line="215" w:lineRule="exact"/>
              <w:ind w:left="117"/>
              <w:jc w:val="both"/>
              <w:rPr>
                <w:sz w:val="24"/>
                <w:szCs w:val="24"/>
              </w:rPr>
            </w:pPr>
            <w:r w:rsidRPr="00D00B72">
              <w:rPr>
                <w:w w:val="105"/>
                <w:sz w:val="24"/>
                <w:szCs w:val="24"/>
              </w:rPr>
              <w:t>Assignment</w:t>
            </w:r>
          </w:p>
        </w:tc>
        <w:tc>
          <w:tcPr>
            <w:tcW w:w="2160" w:type="dxa"/>
          </w:tcPr>
          <w:p w:rsidR="0081570B" w:rsidRPr="00D00B72" w:rsidRDefault="00A86531" w:rsidP="00A060E2">
            <w:pPr>
              <w:pStyle w:val="TableParagraph"/>
              <w:spacing w:before="7" w:line="215" w:lineRule="exact"/>
              <w:ind w:left="0" w:right="5"/>
              <w:jc w:val="both"/>
              <w:rPr>
                <w:sz w:val="24"/>
                <w:szCs w:val="24"/>
              </w:rPr>
            </w:pPr>
            <w:r w:rsidRPr="00D00B72">
              <w:rPr>
                <w:w w:val="103"/>
                <w:sz w:val="24"/>
                <w:szCs w:val="24"/>
              </w:rPr>
              <w:t xml:space="preserve">          </w:t>
            </w:r>
            <w:r w:rsidR="0081570B" w:rsidRPr="00D00B72">
              <w:rPr>
                <w:w w:val="103"/>
                <w:sz w:val="24"/>
                <w:szCs w:val="24"/>
              </w:rPr>
              <w:t>05</w:t>
            </w:r>
          </w:p>
        </w:tc>
      </w:tr>
      <w:tr w:rsidR="0081570B" w:rsidRPr="00D00B72" w:rsidTr="00D16A64">
        <w:trPr>
          <w:trHeight w:val="242"/>
        </w:trPr>
        <w:tc>
          <w:tcPr>
            <w:tcW w:w="5590" w:type="dxa"/>
          </w:tcPr>
          <w:p w:rsidR="0081570B" w:rsidRPr="00D00B72" w:rsidRDefault="0081570B" w:rsidP="00A060E2">
            <w:pPr>
              <w:pStyle w:val="TableParagraph"/>
              <w:spacing w:before="9" w:line="213" w:lineRule="exact"/>
              <w:ind w:left="117"/>
              <w:jc w:val="both"/>
              <w:rPr>
                <w:w w:val="105"/>
                <w:sz w:val="24"/>
                <w:szCs w:val="24"/>
              </w:rPr>
            </w:pPr>
            <w:r w:rsidRPr="00D00B72">
              <w:rPr>
                <w:w w:val="105"/>
                <w:sz w:val="24"/>
                <w:szCs w:val="24"/>
              </w:rPr>
              <w:t>Presentation</w:t>
            </w:r>
          </w:p>
          <w:p w:rsidR="0081570B" w:rsidRPr="00D00B72" w:rsidRDefault="0081570B" w:rsidP="00A060E2">
            <w:pPr>
              <w:pStyle w:val="TableParagraph"/>
              <w:spacing w:before="9" w:line="213" w:lineRule="exact"/>
              <w:ind w:left="117"/>
              <w:jc w:val="both"/>
              <w:rPr>
                <w:sz w:val="24"/>
                <w:szCs w:val="24"/>
              </w:rPr>
            </w:pPr>
            <w:r w:rsidRPr="00D00B72">
              <w:rPr>
                <w:w w:val="105"/>
                <w:sz w:val="24"/>
                <w:szCs w:val="24"/>
              </w:rPr>
              <w:t xml:space="preserve">Mid Term Examination                                                                     </w:t>
            </w:r>
          </w:p>
        </w:tc>
        <w:tc>
          <w:tcPr>
            <w:tcW w:w="2160" w:type="dxa"/>
          </w:tcPr>
          <w:p w:rsidR="0081570B" w:rsidRPr="00D00B72" w:rsidRDefault="00A86531" w:rsidP="00A060E2">
            <w:pPr>
              <w:pStyle w:val="TableParagraph"/>
              <w:spacing w:before="9" w:line="213" w:lineRule="exact"/>
              <w:ind w:left="0" w:right="5"/>
              <w:jc w:val="both"/>
              <w:rPr>
                <w:w w:val="103"/>
                <w:sz w:val="24"/>
                <w:szCs w:val="24"/>
              </w:rPr>
            </w:pPr>
            <w:r w:rsidRPr="00D00B72">
              <w:rPr>
                <w:w w:val="103"/>
                <w:sz w:val="24"/>
                <w:szCs w:val="24"/>
              </w:rPr>
              <w:t xml:space="preserve">          </w:t>
            </w:r>
            <w:r w:rsidR="0081570B" w:rsidRPr="00D00B72">
              <w:rPr>
                <w:w w:val="103"/>
                <w:sz w:val="24"/>
                <w:szCs w:val="24"/>
              </w:rPr>
              <w:t>08</w:t>
            </w:r>
          </w:p>
          <w:p w:rsidR="0081570B" w:rsidRPr="00D00B72" w:rsidRDefault="00A86531" w:rsidP="00A060E2">
            <w:pPr>
              <w:pStyle w:val="TableParagraph"/>
              <w:spacing w:before="9" w:line="213" w:lineRule="exact"/>
              <w:ind w:left="0" w:right="5"/>
              <w:jc w:val="both"/>
              <w:rPr>
                <w:sz w:val="24"/>
                <w:szCs w:val="24"/>
              </w:rPr>
            </w:pPr>
            <w:r w:rsidRPr="00D00B72">
              <w:rPr>
                <w:w w:val="103"/>
                <w:sz w:val="24"/>
                <w:szCs w:val="24"/>
              </w:rPr>
              <w:t xml:space="preserve">          </w:t>
            </w:r>
            <w:r w:rsidR="0081570B" w:rsidRPr="00D00B72">
              <w:rPr>
                <w:w w:val="103"/>
                <w:sz w:val="24"/>
                <w:szCs w:val="24"/>
              </w:rPr>
              <w:t>25</w:t>
            </w:r>
          </w:p>
        </w:tc>
      </w:tr>
      <w:tr w:rsidR="0081570B" w:rsidRPr="00D00B72" w:rsidTr="00444356">
        <w:trPr>
          <w:trHeight w:val="138"/>
        </w:trPr>
        <w:tc>
          <w:tcPr>
            <w:tcW w:w="5590" w:type="dxa"/>
            <w:tcBorders>
              <w:bottom w:val="single" w:sz="6" w:space="0" w:color="000000"/>
            </w:tcBorders>
          </w:tcPr>
          <w:p w:rsidR="0081570B" w:rsidRPr="00D00B72" w:rsidRDefault="0081570B" w:rsidP="00A060E2">
            <w:pPr>
              <w:pStyle w:val="TableParagraph"/>
              <w:spacing w:before="9"/>
              <w:ind w:left="117"/>
              <w:jc w:val="both"/>
              <w:rPr>
                <w:sz w:val="24"/>
                <w:szCs w:val="24"/>
              </w:rPr>
            </w:pPr>
            <w:r w:rsidRPr="00D00B72">
              <w:rPr>
                <w:w w:val="105"/>
                <w:sz w:val="24"/>
                <w:szCs w:val="24"/>
              </w:rPr>
              <w:t>Final Examination</w:t>
            </w:r>
          </w:p>
        </w:tc>
        <w:tc>
          <w:tcPr>
            <w:tcW w:w="2160" w:type="dxa"/>
            <w:tcBorders>
              <w:bottom w:val="double" w:sz="2" w:space="0" w:color="000000"/>
            </w:tcBorders>
          </w:tcPr>
          <w:p w:rsidR="0081570B" w:rsidRPr="00D00B72" w:rsidRDefault="00444356" w:rsidP="00A060E2">
            <w:pPr>
              <w:pStyle w:val="TableParagraph"/>
              <w:spacing w:before="9"/>
              <w:ind w:left="599" w:right="602"/>
              <w:jc w:val="both"/>
              <w:rPr>
                <w:sz w:val="24"/>
                <w:szCs w:val="24"/>
              </w:rPr>
            </w:pPr>
            <w:r>
              <w:rPr>
                <w:w w:val="105"/>
                <w:sz w:val="24"/>
                <w:szCs w:val="24"/>
              </w:rPr>
              <w:t xml:space="preserve">   </w:t>
            </w:r>
            <w:r w:rsidR="00A86531" w:rsidRPr="00D00B72">
              <w:rPr>
                <w:w w:val="105"/>
                <w:sz w:val="24"/>
                <w:szCs w:val="24"/>
              </w:rPr>
              <w:t xml:space="preserve"> </w:t>
            </w:r>
            <w:r w:rsidR="0081570B" w:rsidRPr="00D00B72">
              <w:rPr>
                <w:w w:val="105"/>
                <w:sz w:val="24"/>
                <w:szCs w:val="24"/>
              </w:rPr>
              <w:t>40</w:t>
            </w:r>
          </w:p>
        </w:tc>
      </w:tr>
      <w:tr w:rsidR="0081570B" w:rsidRPr="00D00B72" w:rsidTr="00D16A64">
        <w:trPr>
          <w:trHeight w:val="228"/>
        </w:trPr>
        <w:tc>
          <w:tcPr>
            <w:tcW w:w="5590" w:type="dxa"/>
            <w:tcBorders>
              <w:top w:val="single" w:sz="6" w:space="0" w:color="000000"/>
              <w:bottom w:val="single" w:sz="18" w:space="0" w:color="000000"/>
            </w:tcBorders>
          </w:tcPr>
          <w:p w:rsidR="0081570B" w:rsidRPr="00D00B72" w:rsidRDefault="00316F4F" w:rsidP="00A060E2">
            <w:pPr>
              <w:pStyle w:val="TableParagraph"/>
              <w:spacing w:before="0" w:line="209" w:lineRule="exact"/>
              <w:ind w:left="117"/>
              <w:jc w:val="both"/>
              <w:rPr>
                <w:sz w:val="24"/>
                <w:szCs w:val="24"/>
              </w:rPr>
            </w:pPr>
            <w:r w:rsidRPr="00D00B72">
              <w:rPr>
                <w:w w:val="105"/>
                <w:sz w:val="24"/>
                <w:szCs w:val="24"/>
              </w:rPr>
              <w:t>Total Marks</w:t>
            </w:r>
          </w:p>
        </w:tc>
        <w:tc>
          <w:tcPr>
            <w:tcW w:w="2160" w:type="dxa"/>
            <w:tcBorders>
              <w:top w:val="double" w:sz="2" w:space="0" w:color="000000"/>
              <w:bottom w:val="single" w:sz="18" w:space="0" w:color="000000"/>
            </w:tcBorders>
          </w:tcPr>
          <w:p w:rsidR="00444356" w:rsidRDefault="00444356" w:rsidP="00A060E2">
            <w:pPr>
              <w:pStyle w:val="TableParagraph"/>
              <w:spacing w:before="0" w:line="209" w:lineRule="exact"/>
              <w:ind w:left="599" w:right="602"/>
              <w:jc w:val="both"/>
              <w:rPr>
                <w:w w:val="105"/>
                <w:sz w:val="24"/>
                <w:szCs w:val="24"/>
              </w:rPr>
            </w:pPr>
            <w:r>
              <w:rPr>
                <w:w w:val="105"/>
                <w:sz w:val="24"/>
                <w:szCs w:val="24"/>
              </w:rPr>
              <w:t xml:space="preserve">   </w:t>
            </w:r>
          </w:p>
          <w:p w:rsidR="0081570B" w:rsidRPr="00D00B72" w:rsidRDefault="0081570B" w:rsidP="00A060E2">
            <w:pPr>
              <w:pStyle w:val="TableParagraph"/>
              <w:spacing w:before="0" w:line="209" w:lineRule="exact"/>
              <w:ind w:left="599" w:right="602"/>
              <w:jc w:val="both"/>
              <w:rPr>
                <w:sz w:val="24"/>
                <w:szCs w:val="24"/>
              </w:rPr>
            </w:pPr>
            <w:r w:rsidRPr="00D00B72">
              <w:rPr>
                <w:w w:val="105"/>
                <w:sz w:val="24"/>
                <w:szCs w:val="24"/>
              </w:rPr>
              <w:t>100</w:t>
            </w:r>
          </w:p>
        </w:tc>
      </w:tr>
    </w:tbl>
    <w:p w:rsidR="0081570B" w:rsidRPr="00D00B72" w:rsidRDefault="0081570B" w:rsidP="00A060E2">
      <w:pPr>
        <w:pStyle w:val="BodyText"/>
        <w:spacing w:before="10"/>
        <w:jc w:val="both"/>
        <w:rPr>
          <w:b/>
          <w:sz w:val="24"/>
          <w:szCs w:val="24"/>
        </w:rPr>
      </w:pPr>
    </w:p>
    <w:p w:rsidR="0081570B" w:rsidRPr="00D00B72" w:rsidRDefault="0081570B" w:rsidP="00A060E2">
      <w:pPr>
        <w:ind w:left="832"/>
        <w:jc w:val="both"/>
        <w:rPr>
          <w:b/>
          <w:sz w:val="24"/>
          <w:szCs w:val="24"/>
        </w:rPr>
      </w:pPr>
      <w:r w:rsidRPr="00D00B72">
        <w:rPr>
          <w:b/>
          <w:w w:val="105"/>
          <w:sz w:val="24"/>
          <w:szCs w:val="24"/>
        </w:rPr>
        <w:t>Class Attendance</w:t>
      </w:r>
    </w:p>
    <w:p w:rsidR="0081570B" w:rsidRPr="00D00B72" w:rsidRDefault="0081570B" w:rsidP="00A060E2">
      <w:pPr>
        <w:pStyle w:val="BodyText"/>
        <w:spacing w:before="9" w:line="254" w:lineRule="auto"/>
        <w:ind w:left="832" w:right="226"/>
        <w:jc w:val="both"/>
        <w:rPr>
          <w:w w:val="105"/>
          <w:sz w:val="24"/>
          <w:szCs w:val="24"/>
        </w:rPr>
      </w:pPr>
      <w:r w:rsidRPr="00D00B72">
        <w:rPr>
          <w:w w:val="105"/>
          <w:sz w:val="24"/>
          <w:szCs w:val="24"/>
        </w:rPr>
        <w:t>Class attendance is an essential requirement and a student attending all the classes will be awarded 07 Mark</w:t>
      </w:r>
      <w:r w:rsidR="00630720" w:rsidRPr="00D00B72">
        <w:rPr>
          <w:w w:val="105"/>
          <w:sz w:val="24"/>
          <w:szCs w:val="24"/>
        </w:rPr>
        <w:t>s.</w:t>
      </w:r>
    </w:p>
    <w:p w:rsidR="00630720" w:rsidRPr="00D00B72" w:rsidRDefault="00630720" w:rsidP="00A060E2">
      <w:pPr>
        <w:pStyle w:val="BodyText"/>
        <w:spacing w:before="9" w:line="254" w:lineRule="auto"/>
        <w:ind w:left="832" w:right="226"/>
        <w:jc w:val="both"/>
        <w:rPr>
          <w:w w:val="105"/>
          <w:sz w:val="24"/>
          <w:szCs w:val="24"/>
        </w:rPr>
      </w:pPr>
    </w:p>
    <w:p w:rsidR="00630720" w:rsidRPr="00D00B72" w:rsidRDefault="00444356" w:rsidP="00A060E2">
      <w:pPr>
        <w:pStyle w:val="Heading2"/>
        <w:spacing w:before="97"/>
        <w:ind w:left="0"/>
        <w:jc w:val="both"/>
        <w:rPr>
          <w:sz w:val="24"/>
          <w:szCs w:val="24"/>
        </w:rPr>
      </w:pPr>
      <w:r>
        <w:rPr>
          <w:w w:val="105"/>
          <w:sz w:val="24"/>
          <w:szCs w:val="24"/>
        </w:rPr>
        <w:t xml:space="preserve">          </w:t>
      </w:r>
      <w:bookmarkStart w:id="0" w:name="_GoBack"/>
      <w:bookmarkEnd w:id="0"/>
      <w:r w:rsidR="00630720" w:rsidRPr="00D00B72">
        <w:rPr>
          <w:w w:val="105"/>
          <w:sz w:val="24"/>
          <w:szCs w:val="24"/>
        </w:rPr>
        <w:t>Class Test</w:t>
      </w:r>
    </w:p>
    <w:p w:rsidR="00630720" w:rsidRPr="00D00B72" w:rsidRDefault="00630720" w:rsidP="00A060E2">
      <w:pPr>
        <w:pStyle w:val="BodyText"/>
        <w:spacing w:before="14" w:line="252" w:lineRule="auto"/>
        <w:ind w:left="832"/>
        <w:jc w:val="both"/>
        <w:rPr>
          <w:sz w:val="24"/>
          <w:szCs w:val="24"/>
        </w:rPr>
      </w:pPr>
      <w:r w:rsidRPr="00D00B72">
        <w:rPr>
          <w:w w:val="105"/>
          <w:sz w:val="24"/>
          <w:szCs w:val="24"/>
        </w:rPr>
        <w:t>Short or MCQ questions must be answered in 30 minutes. Maximum number of class tests would be 4. Class tests must be attended and makeups would be allowed only under special circumstances with a depreciation of 10% marks.</w:t>
      </w:r>
    </w:p>
    <w:p w:rsidR="00630720" w:rsidRPr="00D00B72" w:rsidRDefault="00630720" w:rsidP="00A060E2">
      <w:pPr>
        <w:pStyle w:val="BodyText"/>
        <w:spacing w:before="3"/>
        <w:jc w:val="both"/>
        <w:rPr>
          <w:sz w:val="24"/>
          <w:szCs w:val="24"/>
        </w:rPr>
      </w:pPr>
    </w:p>
    <w:p w:rsidR="00630720" w:rsidRPr="00D00B72" w:rsidRDefault="00630720" w:rsidP="00A060E2">
      <w:pPr>
        <w:pStyle w:val="Heading2"/>
        <w:ind w:left="832"/>
        <w:jc w:val="both"/>
        <w:rPr>
          <w:sz w:val="24"/>
          <w:szCs w:val="24"/>
        </w:rPr>
      </w:pPr>
      <w:r w:rsidRPr="00D00B72">
        <w:rPr>
          <w:w w:val="105"/>
          <w:sz w:val="24"/>
          <w:szCs w:val="24"/>
        </w:rPr>
        <w:t>Assignment</w:t>
      </w:r>
    </w:p>
    <w:p w:rsidR="00630720" w:rsidRPr="00D00B72" w:rsidRDefault="00630720" w:rsidP="00A060E2">
      <w:pPr>
        <w:pStyle w:val="BodyText"/>
        <w:spacing w:before="10" w:line="252" w:lineRule="auto"/>
        <w:ind w:left="832" w:right="382"/>
        <w:jc w:val="both"/>
        <w:rPr>
          <w:sz w:val="24"/>
          <w:szCs w:val="24"/>
        </w:rPr>
      </w:pPr>
      <w:r w:rsidRPr="00D00B72">
        <w:rPr>
          <w:w w:val="105"/>
          <w:sz w:val="24"/>
          <w:szCs w:val="24"/>
        </w:rPr>
        <w:t xml:space="preserve">This is assigned on a topic for which a student work over a period of time and then submit an assessable document through </w:t>
      </w:r>
      <w:r w:rsidRPr="00D00B72">
        <w:rPr>
          <w:i/>
          <w:w w:val="105"/>
          <w:sz w:val="24"/>
          <w:szCs w:val="24"/>
        </w:rPr>
        <w:t xml:space="preserve">Google Classroom/BLC </w:t>
      </w:r>
      <w:r w:rsidRPr="00D00B72">
        <w:rPr>
          <w:w w:val="105"/>
          <w:sz w:val="24"/>
          <w:szCs w:val="24"/>
        </w:rPr>
        <w:t>platform</w:t>
      </w:r>
      <w:r w:rsidRPr="00D00B72">
        <w:rPr>
          <w:i/>
          <w:w w:val="105"/>
          <w:sz w:val="24"/>
          <w:szCs w:val="24"/>
        </w:rPr>
        <w:t xml:space="preserve">. </w:t>
      </w:r>
      <w:r w:rsidRPr="00D00B72">
        <w:rPr>
          <w:w w:val="105"/>
          <w:sz w:val="24"/>
          <w:szCs w:val="24"/>
        </w:rPr>
        <w:t xml:space="preserve">Assignments must be submitted by the given deadline or special permission must be requested </w:t>
      </w:r>
      <w:r w:rsidRPr="00D00B72">
        <w:rPr>
          <w:i/>
          <w:w w:val="105"/>
          <w:sz w:val="24"/>
          <w:szCs w:val="24"/>
        </w:rPr>
        <w:t>before the due date</w:t>
      </w:r>
      <w:r w:rsidRPr="00D00B72">
        <w:rPr>
          <w:w w:val="105"/>
          <w:sz w:val="24"/>
          <w:szCs w:val="24"/>
        </w:rPr>
        <w:t>.</w:t>
      </w:r>
    </w:p>
    <w:p w:rsidR="00630720" w:rsidRPr="00D00B72" w:rsidRDefault="00630720" w:rsidP="00A060E2">
      <w:pPr>
        <w:pStyle w:val="BodyText"/>
        <w:spacing w:before="1"/>
        <w:jc w:val="both"/>
        <w:rPr>
          <w:sz w:val="24"/>
          <w:szCs w:val="24"/>
        </w:rPr>
      </w:pPr>
    </w:p>
    <w:p w:rsidR="00630720" w:rsidRPr="00D00B72" w:rsidRDefault="00630720" w:rsidP="00A060E2">
      <w:pPr>
        <w:pStyle w:val="Heading2"/>
        <w:ind w:left="832"/>
        <w:jc w:val="both"/>
        <w:rPr>
          <w:sz w:val="24"/>
          <w:szCs w:val="24"/>
        </w:rPr>
      </w:pPr>
      <w:r w:rsidRPr="00D00B72">
        <w:rPr>
          <w:w w:val="105"/>
          <w:sz w:val="24"/>
          <w:szCs w:val="24"/>
        </w:rPr>
        <w:t>Presentation</w:t>
      </w:r>
    </w:p>
    <w:p w:rsidR="00630720" w:rsidRPr="00D00B72" w:rsidRDefault="00630720" w:rsidP="00A060E2">
      <w:pPr>
        <w:pStyle w:val="BodyText"/>
        <w:spacing w:before="9" w:line="252" w:lineRule="auto"/>
        <w:ind w:left="832" w:right="382"/>
        <w:jc w:val="both"/>
        <w:rPr>
          <w:sz w:val="24"/>
          <w:szCs w:val="24"/>
        </w:rPr>
      </w:pPr>
      <w:r w:rsidRPr="00D00B72">
        <w:rPr>
          <w:w w:val="105"/>
          <w:sz w:val="24"/>
          <w:szCs w:val="24"/>
        </w:rPr>
        <w:t>Power Point presentation of 5 minutes duration on selected title to be delivered and relevant questions should be answered satisfactorily before the students and teachers in the classroom for assessment before Final examination. Organize and practice your presentation in advance; make sure you don’t exceed the time limit.</w:t>
      </w:r>
    </w:p>
    <w:p w:rsidR="00630720" w:rsidRPr="00D00B72" w:rsidRDefault="00630720" w:rsidP="00A060E2">
      <w:pPr>
        <w:pStyle w:val="BodyText"/>
        <w:spacing w:before="6"/>
        <w:jc w:val="both"/>
        <w:rPr>
          <w:sz w:val="24"/>
          <w:szCs w:val="24"/>
        </w:rPr>
      </w:pPr>
    </w:p>
    <w:p w:rsidR="00630720" w:rsidRPr="00D00B72" w:rsidRDefault="00630720" w:rsidP="00A060E2">
      <w:pPr>
        <w:pStyle w:val="Heading2"/>
        <w:ind w:left="832"/>
        <w:jc w:val="both"/>
        <w:rPr>
          <w:sz w:val="24"/>
          <w:szCs w:val="24"/>
        </w:rPr>
      </w:pPr>
      <w:r w:rsidRPr="00D00B72">
        <w:rPr>
          <w:w w:val="105"/>
          <w:sz w:val="24"/>
          <w:szCs w:val="24"/>
        </w:rPr>
        <w:t>Mid Term &amp; Semester Final Examination</w:t>
      </w:r>
    </w:p>
    <w:p w:rsidR="00630720" w:rsidRPr="00D00B72" w:rsidRDefault="00630720" w:rsidP="00A060E2">
      <w:pPr>
        <w:pStyle w:val="BodyText"/>
        <w:spacing w:before="9" w:line="254" w:lineRule="auto"/>
        <w:ind w:left="832" w:right="226"/>
        <w:jc w:val="both"/>
        <w:rPr>
          <w:sz w:val="24"/>
          <w:szCs w:val="24"/>
        </w:rPr>
      </w:pPr>
      <w:r w:rsidRPr="00D00B72">
        <w:rPr>
          <w:w w:val="105"/>
          <w:sz w:val="24"/>
          <w:szCs w:val="24"/>
        </w:rPr>
        <w:t>This examination will consist of short and essay type questions. Questions will be provided and must be answered in 90 minutes for mid-term and 120 minutes for semester final examination. Makeups would be allowed only after acceptance of application and on payment of prescribed fees.</w:t>
      </w:r>
    </w:p>
    <w:p w:rsidR="00630720" w:rsidRPr="00D00B72" w:rsidRDefault="00630720" w:rsidP="00A060E2">
      <w:pPr>
        <w:pStyle w:val="BodyText"/>
        <w:spacing w:before="9" w:line="254" w:lineRule="auto"/>
        <w:ind w:right="226"/>
        <w:jc w:val="both"/>
        <w:rPr>
          <w:sz w:val="24"/>
          <w:szCs w:val="24"/>
        </w:rPr>
        <w:sectPr w:rsidR="00630720" w:rsidRPr="00D00B72">
          <w:headerReference w:type="default" r:id="rId6"/>
          <w:footerReference w:type="default" r:id="rId7"/>
          <w:pgSz w:w="11900" w:h="16840"/>
          <w:pgMar w:top="1320" w:right="920" w:bottom="1160" w:left="1020" w:header="719" w:footer="979" w:gutter="0"/>
          <w:pgNumType w:start="2"/>
          <w:cols w:space="720"/>
        </w:sectPr>
      </w:pPr>
    </w:p>
    <w:p w:rsidR="0081570B" w:rsidRPr="00D00B72" w:rsidRDefault="00630720" w:rsidP="00A060E2">
      <w:pPr>
        <w:pStyle w:val="Heading2"/>
        <w:spacing w:before="97"/>
        <w:ind w:left="0"/>
        <w:jc w:val="both"/>
        <w:rPr>
          <w:sz w:val="24"/>
          <w:szCs w:val="24"/>
        </w:rPr>
      </w:pPr>
      <w:r w:rsidRPr="00D00B72">
        <w:rPr>
          <w:w w:val="105"/>
          <w:sz w:val="24"/>
          <w:szCs w:val="24"/>
        </w:rPr>
        <w:lastRenderedPageBreak/>
        <w:t xml:space="preserve">           </w:t>
      </w:r>
      <w:r w:rsidR="0081570B" w:rsidRPr="00D00B72">
        <w:rPr>
          <w:color w:val="595959"/>
          <w:w w:val="105"/>
          <w:sz w:val="24"/>
          <w:szCs w:val="24"/>
        </w:rPr>
        <w:t>Letter Grade Assignment</w:t>
      </w:r>
    </w:p>
    <w:p w:rsidR="0081570B" w:rsidRPr="00D00B72" w:rsidRDefault="0081570B" w:rsidP="00A060E2">
      <w:pPr>
        <w:pStyle w:val="BodyText"/>
        <w:spacing w:before="11"/>
        <w:jc w:val="both"/>
        <w:rPr>
          <w:b/>
          <w:sz w:val="24"/>
          <w:szCs w:val="24"/>
        </w:rPr>
      </w:pPr>
    </w:p>
    <w:p w:rsidR="0081570B" w:rsidRPr="00D00B72" w:rsidRDefault="0081570B" w:rsidP="00A060E2">
      <w:pPr>
        <w:pStyle w:val="BodyText"/>
        <w:spacing w:line="252" w:lineRule="auto"/>
        <w:ind w:left="832" w:right="382"/>
        <w:jc w:val="both"/>
        <w:rPr>
          <w:sz w:val="24"/>
          <w:szCs w:val="24"/>
        </w:rPr>
      </w:pPr>
      <w:r w:rsidRPr="00D00B72">
        <w:rPr>
          <w:w w:val="105"/>
          <w:sz w:val="24"/>
          <w:szCs w:val="24"/>
        </w:rPr>
        <w:t>Daffodil International University has adopted Uniform Grading Policy as suggested by University Grants Commission of Bangladesh. Final grades assigned for this course will be based on the percentage of total points earned and are assigned as follows:</w:t>
      </w:r>
    </w:p>
    <w:p w:rsidR="0081570B" w:rsidRPr="00D00B72" w:rsidRDefault="0081570B" w:rsidP="00A060E2">
      <w:pPr>
        <w:pStyle w:val="BodyText"/>
        <w:jc w:val="both"/>
        <w:rPr>
          <w:sz w:val="24"/>
          <w:szCs w:val="24"/>
        </w:rPr>
      </w:pPr>
    </w:p>
    <w:p w:rsidR="0081570B" w:rsidRPr="00D00B72" w:rsidRDefault="0081570B" w:rsidP="00A060E2">
      <w:pPr>
        <w:pStyle w:val="BodyText"/>
        <w:spacing w:before="4"/>
        <w:jc w:val="both"/>
        <w:rPr>
          <w:sz w:val="24"/>
          <w:szCs w:val="24"/>
        </w:rPr>
      </w:pPr>
    </w:p>
    <w:tbl>
      <w:tblPr>
        <w:tblW w:w="9213" w:type="dxa"/>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6"/>
        <w:gridCol w:w="2135"/>
        <w:gridCol w:w="1853"/>
        <w:gridCol w:w="3169"/>
      </w:tblGrid>
      <w:tr w:rsidR="0081570B" w:rsidRPr="00D00B72" w:rsidTr="007A4DEB">
        <w:trPr>
          <w:trHeight w:val="489"/>
        </w:trPr>
        <w:tc>
          <w:tcPr>
            <w:tcW w:w="2056" w:type="dxa"/>
          </w:tcPr>
          <w:p w:rsidR="0081570B" w:rsidRPr="00D00B72" w:rsidRDefault="0081570B" w:rsidP="00A060E2">
            <w:pPr>
              <w:pStyle w:val="TableParagraph"/>
              <w:spacing w:before="125"/>
              <w:ind w:left="276" w:right="263"/>
              <w:jc w:val="both"/>
              <w:rPr>
                <w:b/>
                <w:sz w:val="24"/>
                <w:szCs w:val="24"/>
              </w:rPr>
            </w:pPr>
            <w:r w:rsidRPr="00D00B72">
              <w:rPr>
                <w:b/>
                <w:w w:val="105"/>
                <w:sz w:val="24"/>
                <w:szCs w:val="24"/>
              </w:rPr>
              <w:t>Letter Grade</w:t>
            </w:r>
          </w:p>
        </w:tc>
        <w:tc>
          <w:tcPr>
            <w:tcW w:w="2135" w:type="dxa"/>
          </w:tcPr>
          <w:p w:rsidR="0081570B" w:rsidRPr="00D00B72" w:rsidRDefault="0081570B" w:rsidP="00A060E2">
            <w:pPr>
              <w:pStyle w:val="TableParagraph"/>
              <w:spacing w:before="125"/>
              <w:ind w:left="383" w:right="374"/>
              <w:jc w:val="both"/>
              <w:rPr>
                <w:b/>
                <w:sz w:val="24"/>
                <w:szCs w:val="24"/>
              </w:rPr>
            </w:pPr>
            <w:r w:rsidRPr="00D00B72">
              <w:rPr>
                <w:b/>
                <w:w w:val="105"/>
                <w:sz w:val="24"/>
                <w:szCs w:val="24"/>
              </w:rPr>
              <w:t>Percentage</w:t>
            </w:r>
          </w:p>
        </w:tc>
        <w:tc>
          <w:tcPr>
            <w:tcW w:w="1853" w:type="dxa"/>
          </w:tcPr>
          <w:p w:rsidR="0081570B" w:rsidRPr="00D00B72" w:rsidRDefault="0081570B" w:rsidP="00A060E2">
            <w:pPr>
              <w:pStyle w:val="TableParagraph"/>
              <w:spacing w:before="1" w:line="244" w:lineRule="exact"/>
              <w:ind w:left="303" w:right="284" w:firstLine="20"/>
              <w:jc w:val="both"/>
              <w:rPr>
                <w:b/>
                <w:sz w:val="24"/>
                <w:szCs w:val="24"/>
              </w:rPr>
            </w:pPr>
            <w:r w:rsidRPr="00D00B72">
              <w:rPr>
                <w:b/>
                <w:w w:val="105"/>
                <w:sz w:val="24"/>
                <w:szCs w:val="24"/>
              </w:rPr>
              <w:t>Numerical Equivalent</w:t>
            </w:r>
          </w:p>
        </w:tc>
        <w:tc>
          <w:tcPr>
            <w:tcW w:w="3169" w:type="dxa"/>
          </w:tcPr>
          <w:p w:rsidR="0081570B" w:rsidRPr="00D00B72" w:rsidRDefault="0081570B" w:rsidP="00A060E2">
            <w:pPr>
              <w:pStyle w:val="TableParagraph"/>
              <w:spacing w:before="125"/>
              <w:ind w:right="277"/>
              <w:jc w:val="both"/>
              <w:rPr>
                <w:b/>
                <w:sz w:val="24"/>
                <w:szCs w:val="24"/>
              </w:rPr>
            </w:pPr>
            <w:r w:rsidRPr="00D00B72">
              <w:rPr>
                <w:b/>
                <w:w w:val="105"/>
                <w:sz w:val="24"/>
                <w:szCs w:val="24"/>
              </w:rPr>
              <w:t>Performance</w:t>
            </w:r>
          </w:p>
        </w:tc>
      </w:tr>
      <w:tr w:rsidR="0081570B" w:rsidRPr="00D00B72" w:rsidTr="007A4DEB">
        <w:trPr>
          <w:trHeight w:val="377"/>
        </w:trPr>
        <w:tc>
          <w:tcPr>
            <w:tcW w:w="2056" w:type="dxa"/>
          </w:tcPr>
          <w:p w:rsidR="0081570B" w:rsidRPr="00D00B72" w:rsidRDefault="0081570B" w:rsidP="00A060E2">
            <w:pPr>
              <w:pStyle w:val="TableParagraph"/>
              <w:spacing w:before="68"/>
              <w:ind w:left="276" w:right="262"/>
              <w:jc w:val="both"/>
              <w:rPr>
                <w:sz w:val="24"/>
                <w:szCs w:val="24"/>
              </w:rPr>
            </w:pPr>
            <w:r w:rsidRPr="00D00B72">
              <w:rPr>
                <w:w w:val="105"/>
                <w:sz w:val="24"/>
                <w:szCs w:val="24"/>
              </w:rPr>
              <w:t>A+</w:t>
            </w:r>
          </w:p>
        </w:tc>
        <w:tc>
          <w:tcPr>
            <w:tcW w:w="2135" w:type="dxa"/>
          </w:tcPr>
          <w:p w:rsidR="0081570B" w:rsidRPr="00D00B72" w:rsidRDefault="0081570B" w:rsidP="00A060E2">
            <w:pPr>
              <w:pStyle w:val="TableParagraph"/>
              <w:spacing w:before="68"/>
              <w:ind w:left="382" w:right="374"/>
              <w:jc w:val="both"/>
              <w:rPr>
                <w:sz w:val="24"/>
                <w:szCs w:val="24"/>
              </w:rPr>
            </w:pPr>
            <w:r w:rsidRPr="00D00B72">
              <w:rPr>
                <w:w w:val="105"/>
                <w:sz w:val="24"/>
                <w:szCs w:val="24"/>
              </w:rPr>
              <w:t>80-100%</w:t>
            </w:r>
          </w:p>
        </w:tc>
        <w:tc>
          <w:tcPr>
            <w:tcW w:w="1853" w:type="dxa"/>
          </w:tcPr>
          <w:p w:rsidR="0081570B" w:rsidRPr="00D00B72" w:rsidRDefault="0081570B" w:rsidP="00A060E2">
            <w:pPr>
              <w:pStyle w:val="TableParagraph"/>
              <w:spacing w:before="68"/>
              <w:ind w:left="649" w:right="646"/>
              <w:jc w:val="both"/>
              <w:rPr>
                <w:sz w:val="24"/>
                <w:szCs w:val="24"/>
              </w:rPr>
            </w:pPr>
            <w:r w:rsidRPr="00D00B72">
              <w:rPr>
                <w:w w:val="105"/>
                <w:sz w:val="24"/>
                <w:szCs w:val="24"/>
              </w:rPr>
              <w:t>4.00</w:t>
            </w:r>
          </w:p>
        </w:tc>
        <w:tc>
          <w:tcPr>
            <w:tcW w:w="3169" w:type="dxa"/>
          </w:tcPr>
          <w:p w:rsidR="0081570B" w:rsidRPr="00D00B72" w:rsidRDefault="0081570B" w:rsidP="00A060E2">
            <w:pPr>
              <w:pStyle w:val="TableParagraph"/>
              <w:spacing w:before="68"/>
              <w:ind w:right="277"/>
              <w:jc w:val="both"/>
              <w:rPr>
                <w:sz w:val="24"/>
                <w:szCs w:val="24"/>
              </w:rPr>
            </w:pPr>
            <w:r w:rsidRPr="00D00B72">
              <w:rPr>
                <w:w w:val="105"/>
                <w:sz w:val="24"/>
                <w:szCs w:val="24"/>
              </w:rPr>
              <w:t>Excellent Work</w:t>
            </w:r>
          </w:p>
        </w:tc>
      </w:tr>
      <w:tr w:rsidR="0081570B" w:rsidRPr="00D00B72" w:rsidTr="007A4DEB">
        <w:trPr>
          <w:trHeight w:val="387"/>
        </w:trPr>
        <w:tc>
          <w:tcPr>
            <w:tcW w:w="2056" w:type="dxa"/>
          </w:tcPr>
          <w:p w:rsidR="0081570B" w:rsidRPr="00D00B72" w:rsidRDefault="0081570B" w:rsidP="00A060E2">
            <w:pPr>
              <w:pStyle w:val="TableParagraph"/>
              <w:spacing w:before="77"/>
              <w:ind w:left="13"/>
              <w:jc w:val="both"/>
              <w:rPr>
                <w:sz w:val="24"/>
                <w:szCs w:val="24"/>
              </w:rPr>
            </w:pPr>
            <w:r w:rsidRPr="00D00B72">
              <w:rPr>
                <w:w w:val="103"/>
                <w:sz w:val="24"/>
                <w:szCs w:val="24"/>
              </w:rPr>
              <w:t>A</w:t>
            </w:r>
          </w:p>
        </w:tc>
        <w:tc>
          <w:tcPr>
            <w:tcW w:w="2135" w:type="dxa"/>
          </w:tcPr>
          <w:p w:rsidR="0081570B" w:rsidRPr="00D00B72" w:rsidRDefault="0081570B" w:rsidP="00A060E2">
            <w:pPr>
              <w:pStyle w:val="TableParagraph"/>
              <w:spacing w:before="77"/>
              <w:ind w:left="382" w:right="374"/>
              <w:jc w:val="both"/>
              <w:rPr>
                <w:sz w:val="24"/>
                <w:szCs w:val="24"/>
              </w:rPr>
            </w:pPr>
            <w:r w:rsidRPr="00D00B72">
              <w:rPr>
                <w:w w:val="105"/>
                <w:sz w:val="24"/>
                <w:szCs w:val="24"/>
              </w:rPr>
              <w:t>75-79%</w:t>
            </w:r>
          </w:p>
        </w:tc>
        <w:tc>
          <w:tcPr>
            <w:tcW w:w="1853" w:type="dxa"/>
          </w:tcPr>
          <w:p w:rsidR="0081570B" w:rsidRPr="00D00B72" w:rsidRDefault="0081570B" w:rsidP="00A060E2">
            <w:pPr>
              <w:pStyle w:val="TableParagraph"/>
              <w:spacing w:before="77"/>
              <w:ind w:left="649" w:right="646"/>
              <w:jc w:val="both"/>
              <w:rPr>
                <w:sz w:val="24"/>
                <w:szCs w:val="24"/>
              </w:rPr>
            </w:pPr>
            <w:r w:rsidRPr="00D00B72">
              <w:rPr>
                <w:w w:val="105"/>
                <w:sz w:val="24"/>
                <w:szCs w:val="24"/>
              </w:rPr>
              <w:t>3.75</w:t>
            </w:r>
          </w:p>
        </w:tc>
        <w:tc>
          <w:tcPr>
            <w:tcW w:w="3169" w:type="dxa"/>
          </w:tcPr>
          <w:p w:rsidR="0081570B" w:rsidRPr="00D00B72" w:rsidRDefault="0081570B" w:rsidP="00A060E2">
            <w:pPr>
              <w:pStyle w:val="TableParagraph"/>
              <w:spacing w:before="77"/>
              <w:ind w:right="277"/>
              <w:jc w:val="both"/>
              <w:rPr>
                <w:sz w:val="24"/>
                <w:szCs w:val="24"/>
              </w:rPr>
            </w:pPr>
            <w:r w:rsidRPr="00D00B72">
              <w:rPr>
                <w:w w:val="105"/>
                <w:sz w:val="24"/>
                <w:szCs w:val="24"/>
              </w:rPr>
              <w:t>Nearly Excellent Work</w:t>
            </w:r>
          </w:p>
        </w:tc>
      </w:tr>
      <w:tr w:rsidR="0081570B" w:rsidRPr="00D00B72" w:rsidTr="007A4DEB">
        <w:trPr>
          <w:trHeight w:val="382"/>
        </w:trPr>
        <w:tc>
          <w:tcPr>
            <w:tcW w:w="2056" w:type="dxa"/>
          </w:tcPr>
          <w:p w:rsidR="0081570B" w:rsidRPr="00D00B72" w:rsidRDefault="0081570B" w:rsidP="00A060E2">
            <w:pPr>
              <w:pStyle w:val="TableParagraph"/>
              <w:ind w:left="276" w:right="263"/>
              <w:jc w:val="both"/>
              <w:rPr>
                <w:sz w:val="24"/>
                <w:szCs w:val="24"/>
              </w:rPr>
            </w:pPr>
            <w:r w:rsidRPr="00D00B72">
              <w:rPr>
                <w:w w:val="105"/>
                <w:sz w:val="24"/>
                <w:szCs w:val="24"/>
              </w:rPr>
              <w:t>A-</w:t>
            </w:r>
          </w:p>
        </w:tc>
        <w:tc>
          <w:tcPr>
            <w:tcW w:w="2135" w:type="dxa"/>
          </w:tcPr>
          <w:p w:rsidR="0081570B" w:rsidRPr="00D00B72" w:rsidRDefault="0081570B" w:rsidP="00A060E2">
            <w:pPr>
              <w:pStyle w:val="TableParagraph"/>
              <w:ind w:left="382" w:right="374"/>
              <w:jc w:val="both"/>
              <w:rPr>
                <w:sz w:val="24"/>
                <w:szCs w:val="24"/>
              </w:rPr>
            </w:pPr>
            <w:r w:rsidRPr="00D00B72">
              <w:rPr>
                <w:w w:val="105"/>
                <w:sz w:val="24"/>
                <w:szCs w:val="24"/>
              </w:rPr>
              <w:t>70-74%</w:t>
            </w:r>
          </w:p>
        </w:tc>
        <w:tc>
          <w:tcPr>
            <w:tcW w:w="1853" w:type="dxa"/>
          </w:tcPr>
          <w:p w:rsidR="0081570B" w:rsidRPr="00D00B72" w:rsidRDefault="0081570B" w:rsidP="00A060E2">
            <w:pPr>
              <w:pStyle w:val="TableParagraph"/>
              <w:ind w:left="649" w:right="646"/>
              <w:jc w:val="both"/>
              <w:rPr>
                <w:sz w:val="24"/>
                <w:szCs w:val="24"/>
              </w:rPr>
            </w:pPr>
            <w:r w:rsidRPr="00D00B72">
              <w:rPr>
                <w:w w:val="105"/>
                <w:sz w:val="24"/>
                <w:szCs w:val="24"/>
              </w:rPr>
              <w:t>3.50</w:t>
            </w:r>
          </w:p>
        </w:tc>
        <w:tc>
          <w:tcPr>
            <w:tcW w:w="3169" w:type="dxa"/>
          </w:tcPr>
          <w:p w:rsidR="0081570B" w:rsidRPr="00D00B72" w:rsidRDefault="0081570B" w:rsidP="00A060E2">
            <w:pPr>
              <w:pStyle w:val="TableParagraph"/>
              <w:ind w:right="277"/>
              <w:jc w:val="both"/>
              <w:rPr>
                <w:sz w:val="24"/>
                <w:szCs w:val="24"/>
              </w:rPr>
            </w:pPr>
            <w:r w:rsidRPr="00D00B72">
              <w:rPr>
                <w:w w:val="105"/>
                <w:sz w:val="24"/>
                <w:szCs w:val="24"/>
              </w:rPr>
              <w:t>Very Good Work</w:t>
            </w:r>
          </w:p>
        </w:tc>
      </w:tr>
      <w:tr w:rsidR="0081570B" w:rsidRPr="00D00B72" w:rsidTr="007A4DEB">
        <w:trPr>
          <w:trHeight w:val="382"/>
        </w:trPr>
        <w:tc>
          <w:tcPr>
            <w:tcW w:w="2056" w:type="dxa"/>
          </w:tcPr>
          <w:p w:rsidR="0081570B" w:rsidRPr="00D00B72" w:rsidRDefault="0081570B" w:rsidP="00A060E2">
            <w:pPr>
              <w:pStyle w:val="TableParagraph"/>
              <w:ind w:left="276" w:right="262"/>
              <w:jc w:val="both"/>
              <w:rPr>
                <w:sz w:val="24"/>
                <w:szCs w:val="24"/>
              </w:rPr>
            </w:pPr>
            <w:r w:rsidRPr="00D00B72">
              <w:rPr>
                <w:w w:val="105"/>
                <w:sz w:val="24"/>
                <w:szCs w:val="24"/>
              </w:rPr>
              <w:t>B+</w:t>
            </w:r>
          </w:p>
        </w:tc>
        <w:tc>
          <w:tcPr>
            <w:tcW w:w="2135" w:type="dxa"/>
          </w:tcPr>
          <w:p w:rsidR="0081570B" w:rsidRPr="00D00B72" w:rsidRDefault="0081570B" w:rsidP="00A060E2">
            <w:pPr>
              <w:pStyle w:val="TableParagraph"/>
              <w:ind w:left="382" w:right="374"/>
              <w:jc w:val="both"/>
              <w:rPr>
                <w:sz w:val="24"/>
                <w:szCs w:val="24"/>
              </w:rPr>
            </w:pPr>
            <w:r w:rsidRPr="00D00B72">
              <w:rPr>
                <w:w w:val="105"/>
                <w:sz w:val="24"/>
                <w:szCs w:val="24"/>
              </w:rPr>
              <w:t>65-69%</w:t>
            </w:r>
          </w:p>
        </w:tc>
        <w:tc>
          <w:tcPr>
            <w:tcW w:w="1853" w:type="dxa"/>
          </w:tcPr>
          <w:p w:rsidR="0081570B" w:rsidRPr="00D00B72" w:rsidRDefault="0081570B" w:rsidP="00A060E2">
            <w:pPr>
              <w:pStyle w:val="TableParagraph"/>
              <w:ind w:left="649" w:right="646"/>
              <w:jc w:val="both"/>
              <w:rPr>
                <w:sz w:val="24"/>
                <w:szCs w:val="24"/>
              </w:rPr>
            </w:pPr>
            <w:r w:rsidRPr="00D00B72">
              <w:rPr>
                <w:w w:val="105"/>
                <w:sz w:val="24"/>
                <w:szCs w:val="24"/>
              </w:rPr>
              <w:t>3.25</w:t>
            </w:r>
          </w:p>
        </w:tc>
        <w:tc>
          <w:tcPr>
            <w:tcW w:w="3169" w:type="dxa"/>
          </w:tcPr>
          <w:p w:rsidR="0081570B" w:rsidRPr="00D00B72" w:rsidRDefault="0081570B" w:rsidP="00A060E2">
            <w:pPr>
              <w:pStyle w:val="TableParagraph"/>
              <w:ind w:right="277"/>
              <w:jc w:val="both"/>
              <w:rPr>
                <w:sz w:val="24"/>
                <w:szCs w:val="24"/>
              </w:rPr>
            </w:pPr>
            <w:r w:rsidRPr="00D00B72">
              <w:rPr>
                <w:w w:val="105"/>
                <w:sz w:val="24"/>
                <w:szCs w:val="24"/>
              </w:rPr>
              <w:t>Good Work</w:t>
            </w:r>
          </w:p>
        </w:tc>
      </w:tr>
      <w:tr w:rsidR="0081570B" w:rsidRPr="00D00B72" w:rsidTr="007A4DEB">
        <w:trPr>
          <w:trHeight w:val="382"/>
        </w:trPr>
        <w:tc>
          <w:tcPr>
            <w:tcW w:w="2056" w:type="dxa"/>
          </w:tcPr>
          <w:p w:rsidR="0081570B" w:rsidRPr="00D00B72" w:rsidRDefault="0081570B" w:rsidP="00A060E2">
            <w:pPr>
              <w:pStyle w:val="TableParagraph"/>
              <w:ind w:left="13"/>
              <w:jc w:val="both"/>
              <w:rPr>
                <w:sz w:val="24"/>
                <w:szCs w:val="24"/>
              </w:rPr>
            </w:pPr>
            <w:r w:rsidRPr="00D00B72">
              <w:rPr>
                <w:w w:val="103"/>
                <w:sz w:val="24"/>
                <w:szCs w:val="24"/>
              </w:rPr>
              <w:t>B</w:t>
            </w:r>
          </w:p>
        </w:tc>
        <w:tc>
          <w:tcPr>
            <w:tcW w:w="2135" w:type="dxa"/>
          </w:tcPr>
          <w:p w:rsidR="0081570B" w:rsidRPr="00D00B72" w:rsidRDefault="0081570B" w:rsidP="00A060E2">
            <w:pPr>
              <w:pStyle w:val="TableParagraph"/>
              <w:ind w:left="380" w:right="374"/>
              <w:jc w:val="both"/>
              <w:rPr>
                <w:sz w:val="24"/>
                <w:szCs w:val="24"/>
              </w:rPr>
            </w:pPr>
            <w:r w:rsidRPr="00D00B72">
              <w:rPr>
                <w:w w:val="105"/>
                <w:sz w:val="24"/>
                <w:szCs w:val="24"/>
              </w:rPr>
              <w:t>60-64%</w:t>
            </w:r>
          </w:p>
        </w:tc>
        <w:tc>
          <w:tcPr>
            <w:tcW w:w="1853" w:type="dxa"/>
          </w:tcPr>
          <w:p w:rsidR="0081570B" w:rsidRPr="00D00B72" w:rsidRDefault="0081570B" w:rsidP="00A060E2">
            <w:pPr>
              <w:pStyle w:val="TableParagraph"/>
              <w:ind w:left="649" w:right="646"/>
              <w:jc w:val="both"/>
              <w:rPr>
                <w:sz w:val="24"/>
                <w:szCs w:val="24"/>
              </w:rPr>
            </w:pPr>
            <w:r w:rsidRPr="00D00B72">
              <w:rPr>
                <w:w w:val="105"/>
                <w:sz w:val="24"/>
                <w:szCs w:val="24"/>
              </w:rPr>
              <w:t>3.00</w:t>
            </w:r>
          </w:p>
        </w:tc>
        <w:tc>
          <w:tcPr>
            <w:tcW w:w="3169" w:type="dxa"/>
          </w:tcPr>
          <w:p w:rsidR="0081570B" w:rsidRPr="00D00B72" w:rsidRDefault="0081570B" w:rsidP="00A060E2">
            <w:pPr>
              <w:pStyle w:val="TableParagraph"/>
              <w:ind w:right="277"/>
              <w:jc w:val="both"/>
              <w:rPr>
                <w:sz w:val="24"/>
                <w:szCs w:val="24"/>
              </w:rPr>
            </w:pPr>
            <w:r w:rsidRPr="00D00B72">
              <w:rPr>
                <w:w w:val="105"/>
                <w:sz w:val="24"/>
                <w:szCs w:val="24"/>
              </w:rPr>
              <w:t>Nearly Good Work</w:t>
            </w:r>
          </w:p>
        </w:tc>
      </w:tr>
      <w:tr w:rsidR="0081570B" w:rsidRPr="00D00B72" w:rsidTr="007A4DEB">
        <w:trPr>
          <w:trHeight w:val="387"/>
        </w:trPr>
        <w:tc>
          <w:tcPr>
            <w:tcW w:w="2056" w:type="dxa"/>
          </w:tcPr>
          <w:p w:rsidR="0081570B" w:rsidRPr="00D00B72" w:rsidRDefault="0081570B" w:rsidP="00A060E2">
            <w:pPr>
              <w:pStyle w:val="TableParagraph"/>
              <w:spacing w:before="77"/>
              <w:ind w:left="276" w:right="263"/>
              <w:jc w:val="both"/>
              <w:rPr>
                <w:sz w:val="24"/>
                <w:szCs w:val="24"/>
              </w:rPr>
            </w:pPr>
            <w:r w:rsidRPr="00D00B72">
              <w:rPr>
                <w:w w:val="105"/>
                <w:sz w:val="24"/>
                <w:szCs w:val="24"/>
              </w:rPr>
              <w:t>B-</w:t>
            </w:r>
          </w:p>
        </w:tc>
        <w:tc>
          <w:tcPr>
            <w:tcW w:w="2135" w:type="dxa"/>
          </w:tcPr>
          <w:p w:rsidR="0081570B" w:rsidRPr="00D00B72" w:rsidRDefault="0081570B" w:rsidP="00A060E2">
            <w:pPr>
              <w:pStyle w:val="TableParagraph"/>
              <w:spacing w:before="77"/>
              <w:ind w:left="380" w:right="374"/>
              <w:jc w:val="both"/>
              <w:rPr>
                <w:sz w:val="24"/>
                <w:szCs w:val="24"/>
              </w:rPr>
            </w:pPr>
            <w:r w:rsidRPr="00D00B72">
              <w:rPr>
                <w:w w:val="105"/>
                <w:sz w:val="24"/>
                <w:szCs w:val="24"/>
              </w:rPr>
              <w:t>55-59%</w:t>
            </w:r>
          </w:p>
        </w:tc>
        <w:tc>
          <w:tcPr>
            <w:tcW w:w="1853" w:type="dxa"/>
          </w:tcPr>
          <w:p w:rsidR="0081570B" w:rsidRPr="00D00B72" w:rsidRDefault="0081570B" w:rsidP="00A060E2">
            <w:pPr>
              <w:pStyle w:val="TableParagraph"/>
              <w:spacing w:before="77"/>
              <w:ind w:left="649" w:right="646"/>
              <w:jc w:val="both"/>
              <w:rPr>
                <w:sz w:val="24"/>
                <w:szCs w:val="24"/>
              </w:rPr>
            </w:pPr>
            <w:r w:rsidRPr="00D00B72">
              <w:rPr>
                <w:w w:val="105"/>
                <w:sz w:val="24"/>
                <w:szCs w:val="24"/>
              </w:rPr>
              <w:t>2.75</w:t>
            </w:r>
          </w:p>
        </w:tc>
        <w:tc>
          <w:tcPr>
            <w:tcW w:w="3169" w:type="dxa"/>
          </w:tcPr>
          <w:p w:rsidR="0081570B" w:rsidRPr="00D00B72" w:rsidRDefault="0081570B" w:rsidP="00A060E2">
            <w:pPr>
              <w:pStyle w:val="TableParagraph"/>
              <w:spacing w:before="77"/>
              <w:ind w:right="277"/>
              <w:jc w:val="both"/>
              <w:rPr>
                <w:sz w:val="24"/>
                <w:szCs w:val="24"/>
              </w:rPr>
            </w:pPr>
            <w:r w:rsidRPr="00D00B72">
              <w:rPr>
                <w:w w:val="105"/>
                <w:sz w:val="24"/>
                <w:szCs w:val="24"/>
              </w:rPr>
              <w:t>Mostly Good Work</w:t>
            </w:r>
          </w:p>
        </w:tc>
      </w:tr>
      <w:tr w:rsidR="0081570B" w:rsidRPr="00D00B72" w:rsidTr="007A4DEB">
        <w:trPr>
          <w:trHeight w:val="382"/>
        </w:trPr>
        <w:tc>
          <w:tcPr>
            <w:tcW w:w="2056" w:type="dxa"/>
          </w:tcPr>
          <w:p w:rsidR="0081570B" w:rsidRPr="00D00B72" w:rsidRDefault="0081570B" w:rsidP="00A060E2">
            <w:pPr>
              <w:pStyle w:val="TableParagraph"/>
              <w:ind w:left="276" w:right="261"/>
              <w:jc w:val="both"/>
              <w:rPr>
                <w:sz w:val="24"/>
                <w:szCs w:val="24"/>
              </w:rPr>
            </w:pPr>
            <w:r w:rsidRPr="00D00B72">
              <w:rPr>
                <w:w w:val="105"/>
                <w:sz w:val="24"/>
                <w:szCs w:val="24"/>
              </w:rPr>
              <w:t>C+</w:t>
            </w:r>
          </w:p>
        </w:tc>
        <w:tc>
          <w:tcPr>
            <w:tcW w:w="2135" w:type="dxa"/>
          </w:tcPr>
          <w:p w:rsidR="0081570B" w:rsidRPr="00D00B72" w:rsidRDefault="0081570B" w:rsidP="00A060E2">
            <w:pPr>
              <w:pStyle w:val="TableParagraph"/>
              <w:ind w:left="380" w:right="374"/>
              <w:jc w:val="both"/>
              <w:rPr>
                <w:sz w:val="24"/>
                <w:szCs w:val="24"/>
              </w:rPr>
            </w:pPr>
            <w:r w:rsidRPr="00D00B72">
              <w:rPr>
                <w:w w:val="105"/>
                <w:sz w:val="24"/>
                <w:szCs w:val="24"/>
              </w:rPr>
              <w:t>50-54%</w:t>
            </w:r>
          </w:p>
        </w:tc>
        <w:tc>
          <w:tcPr>
            <w:tcW w:w="1853" w:type="dxa"/>
          </w:tcPr>
          <w:p w:rsidR="0081570B" w:rsidRPr="00D00B72" w:rsidRDefault="0081570B" w:rsidP="00A060E2">
            <w:pPr>
              <w:pStyle w:val="TableParagraph"/>
              <w:ind w:left="649" w:right="646"/>
              <w:jc w:val="both"/>
              <w:rPr>
                <w:sz w:val="24"/>
                <w:szCs w:val="24"/>
              </w:rPr>
            </w:pPr>
            <w:r w:rsidRPr="00D00B72">
              <w:rPr>
                <w:w w:val="105"/>
                <w:sz w:val="24"/>
                <w:szCs w:val="24"/>
              </w:rPr>
              <w:t>2.50</w:t>
            </w:r>
          </w:p>
        </w:tc>
        <w:tc>
          <w:tcPr>
            <w:tcW w:w="3169" w:type="dxa"/>
          </w:tcPr>
          <w:p w:rsidR="0081570B" w:rsidRPr="00D00B72" w:rsidRDefault="0081570B" w:rsidP="00A060E2">
            <w:pPr>
              <w:pStyle w:val="TableParagraph"/>
              <w:ind w:right="277"/>
              <w:jc w:val="both"/>
              <w:rPr>
                <w:sz w:val="24"/>
                <w:szCs w:val="24"/>
              </w:rPr>
            </w:pPr>
            <w:r w:rsidRPr="00D00B72">
              <w:rPr>
                <w:w w:val="105"/>
                <w:sz w:val="24"/>
                <w:szCs w:val="24"/>
              </w:rPr>
              <w:t>Above Satisfactory Work</w:t>
            </w:r>
          </w:p>
        </w:tc>
      </w:tr>
      <w:tr w:rsidR="0081570B" w:rsidRPr="00D00B72" w:rsidTr="007A4DEB">
        <w:trPr>
          <w:trHeight w:val="382"/>
        </w:trPr>
        <w:tc>
          <w:tcPr>
            <w:tcW w:w="2056" w:type="dxa"/>
          </w:tcPr>
          <w:p w:rsidR="0081570B" w:rsidRPr="00D00B72" w:rsidRDefault="0081570B" w:rsidP="00A060E2">
            <w:pPr>
              <w:pStyle w:val="TableParagraph"/>
              <w:ind w:left="13"/>
              <w:jc w:val="both"/>
              <w:rPr>
                <w:sz w:val="24"/>
                <w:szCs w:val="24"/>
              </w:rPr>
            </w:pPr>
            <w:r w:rsidRPr="00D00B72">
              <w:rPr>
                <w:w w:val="103"/>
                <w:sz w:val="24"/>
                <w:szCs w:val="24"/>
              </w:rPr>
              <w:t>C</w:t>
            </w:r>
          </w:p>
        </w:tc>
        <w:tc>
          <w:tcPr>
            <w:tcW w:w="2135" w:type="dxa"/>
          </w:tcPr>
          <w:p w:rsidR="0081570B" w:rsidRPr="00D00B72" w:rsidRDefault="0081570B" w:rsidP="00A060E2">
            <w:pPr>
              <w:pStyle w:val="TableParagraph"/>
              <w:ind w:left="380" w:right="374"/>
              <w:jc w:val="both"/>
              <w:rPr>
                <w:sz w:val="24"/>
                <w:szCs w:val="24"/>
              </w:rPr>
            </w:pPr>
            <w:r w:rsidRPr="00D00B72">
              <w:rPr>
                <w:w w:val="105"/>
                <w:sz w:val="24"/>
                <w:szCs w:val="24"/>
              </w:rPr>
              <w:t>45-49%</w:t>
            </w:r>
          </w:p>
        </w:tc>
        <w:tc>
          <w:tcPr>
            <w:tcW w:w="1853" w:type="dxa"/>
          </w:tcPr>
          <w:p w:rsidR="0081570B" w:rsidRPr="00D00B72" w:rsidRDefault="0081570B" w:rsidP="00A060E2">
            <w:pPr>
              <w:pStyle w:val="TableParagraph"/>
              <w:ind w:left="649" w:right="646"/>
              <w:jc w:val="both"/>
              <w:rPr>
                <w:sz w:val="24"/>
                <w:szCs w:val="24"/>
              </w:rPr>
            </w:pPr>
            <w:r w:rsidRPr="00D00B72">
              <w:rPr>
                <w:w w:val="105"/>
                <w:sz w:val="24"/>
                <w:szCs w:val="24"/>
              </w:rPr>
              <w:t>2.25</w:t>
            </w:r>
          </w:p>
        </w:tc>
        <w:tc>
          <w:tcPr>
            <w:tcW w:w="3169" w:type="dxa"/>
          </w:tcPr>
          <w:p w:rsidR="0081570B" w:rsidRPr="00D00B72" w:rsidRDefault="0081570B" w:rsidP="00A060E2">
            <w:pPr>
              <w:pStyle w:val="TableParagraph"/>
              <w:ind w:right="277"/>
              <w:jc w:val="both"/>
              <w:rPr>
                <w:sz w:val="24"/>
                <w:szCs w:val="24"/>
              </w:rPr>
            </w:pPr>
            <w:r w:rsidRPr="00D00B72">
              <w:rPr>
                <w:w w:val="105"/>
                <w:sz w:val="24"/>
                <w:szCs w:val="24"/>
              </w:rPr>
              <w:t>Satisfactory Work</w:t>
            </w:r>
          </w:p>
        </w:tc>
      </w:tr>
      <w:tr w:rsidR="0081570B" w:rsidRPr="00D00B72" w:rsidTr="007A4DEB">
        <w:trPr>
          <w:trHeight w:val="382"/>
        </w:trPr>
        <w:tc>
          <w:tcPr>
            <w:tcW w:w="2056" w:type="dxa"/>
          </w:tcPr>
          <w:p w:rsidR="0081570B" w:rsidRPr="00D00B72" w:rsidRDefault="0081570B" w:rsidP="00A060E2">
            <w:pPr>
              <w:pStyle w:val="TableParagraph"/>
              <w:ind w:left="12"/>
              <w:jc w:val="both"/>
              <w:rPr>
                <w:sz w:val="24"/>
                <w:szCs w:val="24"/>
              </w:rPr>
            </w:pPr>
            <w:r w:rsidRPr="00D00B72">
              <w:rPr>
                <w:w w:val="103"/>
                <w:sz w:val="24"/>
                <w:szCs w:val="24"/>
              </w:rPr>
              <w:t>D</w:t>
            </w:r>
          </w:p>
        </w:tc>
        <w:tc>
          <w:tcPr>
            <w:tcW w:w="2135" w:type="dxa"/>
          </w:tcPr>
          <w:p w:rsidR="0081570B" w:rsidRPr="00D00B72" w:rsidRDefault="0081570B" w:rsidP="00A060E2">
            <w:pPr>
              <w:pStyle w:val="TableParagraph"/>
              <w:ind w:left="380" w:right="374"/>
              <w:jc w:val="both"/>
              <w:rPr>
                <w:sz w:val="24"/>
                <w:szCs w:val="24"/>
              </w:rPr>
            </w:pPr>
            <w:r w:rsidRPr="00D00B72">
              <w:rPr>
                <w:w w:val="105"/>
                <w:sz w:val="24"/>
                <w:szCs w:val="24"/>
              </w:rPr>
              <w:t>40-44%</w:t>
            </w:r>
          </w:p>
        </w:tc>
        <w:tc>
          <w:tcPr>
            <w:tcW w:w="1853" w:type="dxa"/>
          </w:tcPr>
          <w:p w:rsidR="0081570B" w:rsidRPr="00D00B72" w:rsidRDefault="0081570B" w:rsidP="00A060E2">
            <w:pPr>
              <w:pStyle w:val="TableParagraph"/>
              <w:ind w:left="649" w:right="646"/>
              <w:jc w:val="both"/>
              <w:rPr>
                <w:sz w:val="24"/>
                <w:szCs w:val="24"/>
              </w:rPr>
            </w:pPr>
            <w:r w:rsidRPr="00D00B72">
              <w:rPr>
                <w:w w:val="105"/>
                <w:sz w:val="24"/>
                <w:szCs w:val="24"/>
              </w:rPr>
              <w:t>2.00</w:t>
            </w:r>
          </w:p>
        </w:tc>
        <w:tc>
          <w:tcPr>
            <w:tcW w:w="3169" w:type="dxa"/>
          </w:tcPr>
          <w:p w:rsidR="0081570B" w:rsidRPr="00D00B72" w:rsidRDefault="0081570B" w:rsidP="00A060E2">
            <w:pPr>
              <w:pStyle w:val="TableParagraph"/>
              <w:ind w:right="277"/>
              <w:jc w:val="both"/>
              <w:rPr>
                <w:sz w:val="24"/>
                <w:szCs w:val="24"/>
              </w:rPr>
            </w:pPr>
            <w:r w:rsidRPr="00D00B72">
              <w:rPr>
                <w:w w:val="105"/>
                <w:sz w:val="24"/>
                <w:szCs w:val="24"/>
              </w:rPr>
              <w:t>Poor Work</w:t>
            </w:r>
          </w:p>
        </w:tc>
      </w:tr>
      <w:tr w:rsidR="0081570B" w:rsidRPr="00D00B72" w:rsidTr="007A4DEB">
        <w:trPr>
          <w:trHeight w:val="69"/>
        </w:trPr>
        <w:tc>
          <w:tcPr>
            <w:tcW w:w="2056" w:type="dxa"/>
          </w:tcPr>
          <w:p w:rsidR="0081570B" w:rsidRPr="00D00B72" w:rsidRDefault="0081570B" w:rsidP="00A060E2">
            <w:pPr>
              <w:pStyle w:val="TableParagraph"/>
              <w:spacing w:before="77"/>
              <w:ind w:left="13"/>
              <w:jc w:val="both"/>
              <w:rPr>
                <w:sz w:val="24"/>
                <w:szCs w:val="24"/>
              </w:rPr>
            </w:pPr>
            <w:r w:rsidRPr="00D00B72">
              <w:rPr>
                <w:w w:val="103"/>
                <w:sz w:val="24"/>
                <w:szCs w:val="24"/>
              </w:rPr>
              <w:t>F</w:t>
            </w:r>
          </w:p>
        </w:tc>
        <w:tc>
          <w:tcPr>
            <w:tcW w:w="2135" w:type="dxa"/>
          </w:tcPr>
          <w:p w:rsidR="0081570B" w:rsidRPr="00D00B72" w:rsidRDefault="0081570B" w:rsidP="00A060E2">
            <w:pPr>
              <w:pStyle w:val="TableParagraph"/>
              <w:spacing w:before="77"/>
              <w:ind w:left="380" w:right="374"/>
              <w:jc w:val="both"/>
              <w:rPr>
                <w:sz w:val="24"/>
                <w:szCs w:val="24"/>
              </w:rPr>
            </w:pPr>
            <w:r w:rsidRPr="00D00B72">
              <w:rPr>
                <w:w w:val="105"/>
                <w:sz w:val="24"/>
                <w:szCs w:val="24"/>
              </w:rPr>
              <w:t>0-39%</w:t>
            </w:r>
          </w:p>
        </w:tc>
        <w:tc>
          <w:tcPr>
            <w:tcW w:w="1853" w:type="dxa"/>
          </w:tcPr>
          <w:p w:rsidR="0081570B" w:rsidRPr="00D00B72" w:rsidRDefault="0081570B" w:rsidP="00A060E2">
            <w:pPr>
              <w:pStyle w:val="TableParagraph"/>
              <w:spacing w:before="77"/>
              <w:ind w:left="1"/>
              <w:jc w:val="both"/>
              <w:rPr>
                <w:sz w:val="24"/>
                <w:szCs w:val="24"/>
              </w:rPr>
            </w:pPr>
            <w:r w:rsidRPr="00D00B72">
              <w:rPr>
                <w:w w:val="103"/>
                <w:sz w:val="24"/>
                <w:szCs w:val="24"/>
              </w:rPr>
              <w:t>0</w:t>
            </w:r>
          </w:p>
        </w:tc>
        <w:tc>
          <w:tcPr>
            <w:tcW w:w="3169" w:type="dxa"/>
          </w:tcPr>
          <w:p w:rsidR="0081570B" w:rsidRPr="00D00B72" w:rsidRDefault="0081570B" w:rsidP="00A060E2">
            <w:pPr>
              <w:pStyle w:val="TableParagraph"/>
              <w:spacing w:before="77"/>
              <w:ind w:right="276"/>
              <w:jc w:val="both"/>
              <w:rPr>
                <w:sz w:val="24"/>
                <w:szCs w:val="24"/>
              </w:rPr>
            </w:pPr>
            <w:r w:rsidRPr="00D00B72">
              <w:rPr>
                <w:w w:val="105"/>
                <w:sz w:val="24"/>
                <w:szCs w:val="24"/>
              </w:rPr>
              <w:t>Failing Work</w:t>
            </w:r>
          </w:p>
        </w:tc>
      </w:tr>
    </w:tbl>
    <w:p w:rsidR="00630720" w:rsidRPr="00D00B72" w:rsidRDefault="00630720" w:rsidP="00A060E2">
      <w:pPr>
        <w:jc w:val="both"/>
        <w:rPr>
          <w:sz w:val="24"/>
          <w:szCs w:val="24"/>
        </w:rPr>
      </w:pPr>
    </w:p>
    <w:p w:rsidR="00630720" w:rsidRPr="00D00B72" w:rsidRDefault="00630720" w:rsidP="00A060E2">
      <w:pPr>
        <w:tabs>
          <w:tab w:val="left" w:pos="3540"/>
        </w:tabs>
        <w:jc w:val="both"/>
        <w:rPr>
          <w:sz w:val="24"/>
          <w:szCs w:val="24"/>
        </w:rPr>
      </w:pPr>
    </w:p>
    <w:p w:rsidR="00630720" w:rsidRPr="00D00B72" w:rsidRDefault="00630720" w:rsidP="00A060E2">
      <w:pPr>
        <w:pStyle w:val="Heading1"/>
        <w:spacing w:before="96"/>
        <w:jc w:val="both"/>
        <w:rPr>
          <w:sz w:val="24"/>
          <w:szCs w:val="24"/>
        </w:rPr>
      </w:pPr>
      <w:r w:rsidRPr="00D00B72">
        <w:rPr>
          <w:w w:val="105"/>
          <w:sz w:val="24"/>
          <w:szCs w:val="24"/>
        </w:rPr>
        <w:t>Class Management Policies</w:t>
      </w:r>
    </w:p>
    <w:p w:rsidR="00630720" w:rsidRPr="00D00B72" w:rsidRDefault="00630720" w:rsidP="00A060E2">
      <w:pPr>
        <w:pStyle w:val="BodyText"/>
        <w:spacing w:before="11"/>
        <w:jc w:val="both"/>
        <w:rPr>
          <w:b/>
          <w:sz w:val="24"/>
          <w:szCs w:val="24"/>
        </w:rPr>
      </w:pPr>
    </w:p>
    <w:p w:rsidR="00630720" w:rsidRPr="00D00B72" w:rsidRDefault="00630720" w:rsidP="00A060E2">
      <w:pPr>
        <w:pStyle w:val="Heading2"/>
        <w:jc w:val="both"/>
        <w:rPr>
          <w:sz w:val="24"/>
          <w:szCs w:val="24"/>
        </w:rPr>
      </w:pPr>
      <w:r w:rsidRPr="00D00B72">
        <w:rPr>
          <w:color w:val="595959"/>
          <w:w w:val="105"/>
          <w:sz w:val="24"/>
          <w:szCs w:val="24"/>
        </w:rPr>
        <w:t>Course Registration/Advising and Add/Drop</w:t>
      </w:r>
    </w:p>
    <w:p w:rsidR="00630720" w:rsidRPr="00D00B72" w:rsidRDefault="00630720" w:rsidP="00A060E2">
      <w:pPr>
        <w:pStyle w:val="BodyText"/>
        <w:spacing w:before="11"/>
        <w:jc w:val="both"/>
        <w:rPr>
          <w:b/>
          <w:sz w:val="24"/>
          <w:szCs w:val="24"/>
        </w:rPr>
      </w:pPr>
    </w:p>
    <w:p w:rsidR="00630720" w:rsidRPr="00D00B72" w:rsidRDefault="00630720" w:rsidP="00A060E2">
      <w:pPr>
        <w:pStyle w:val="BodyText"/>
        <w:spacing w:line="252" w:lineRule="auto"/>
        <w:ind w:left="832"/>
        <w:jc w:val="both"/>
        <w:rPr>
          <w:sz w:val="24"/>
          <w:szCs w:val="24"/>
        </w:rPr>
      </w:pPr>
      <w:r w:rsidRPr="00D00B72">
        <w:rPr>
          <w:w w:val="105"/>
          <w:sz w:val="24"/>
          <w:szCs w:val="24"/>
        </w:rPr>
        <w:t xml:space="preserve">It is the student’s responsibility to understand when they need to meet the adviser for course advising and complete course registration process and also consider adding to or dropping from a </w:t>
      </w:r>
      <w:r w:rsidRPr="00D00B72">
        <w:rPr>
          <w:w w:val="105"/>
          <w:sz w:val="24"/>
          <w:szCs w:val="24"/>
        </w:rPr>
        <w:lastRenderedPageBreak/>
        <w:t>course. Refer to the departmental office for deadline.</w:t>
      </w:r>
    </w:p>
    <w:p w:rsidR="00630720" w:rsidRPr="00D00B72" w:rsidRDefault="00630720" w:rsidP="00A060E2">
      <w:pPr>
        <w:pStyle w:val="BodyText"/>
        <w:spacing w:before="11"/>
        <w:jc w:val="both"/>
        <w:rPr>
          <w:sz w:val="24"/>
          <w:szCs w:val="24"/>
        </w:rPr>
      </w:pPr>
    </w:p>
    <w:p w:rsidR="00630720" w:rsidRPr="00D00B72" w:rsidRDefault="00630720" w:rsidP="00A060E2">
      <w:pPr>
        <w:pStyle w:val="Heading2"/>
        <w:jc w:val="both"/>
        <w:rPr>
          <w:sz w:val="24"/>
          <w:szCs w:val="24"/>
        </w:rPr>
      </w:pPr>
      <w:r w:rsidRPr="00D00B72">
        <w:rPr>
          <w:color w:val="595959"/>
          <w:w w:val="105"/>
          <w:sz w:val="24"/>
          <w:szCs w:val="24"/>
        </w:rPr>
        <w:t>Attendance and Participation</w:t>
      </w:r>
    </w:p>
    <w:p w:rsidR="00630720" w:rsidRPr="00D00B72" w:rsidRDefault="00630720" w:rsidP="00A060E2">
      <w:pPr>
        <w:pStyle w:val="BodyText"/>
        <w:spacing w:before="6"/>
        <w:jc w:val="both"/>
        <w:rPr>
          <w:b/>
          <w:sz w:val="24"/>
          <w:szCs w:val="24"/>
        </w:rPr>
      </w:pPr>
    </w:p>
    <w:p w:rsidR="00630720" w:rsidRPr="00D00B72" w:rsidRDefault="00630720" w:rsidP="00A060E2">
      <w:pPr>
        <w:pStyle w:val="BodyText"/>
        <w:spacing w:line="252" w:lineRule="auto"/>
        <w:ind w:left="832" w:right="226"/>
        <w:jc w:val="both"/>
        <w:rPr>
          <w:sz w:val="24"/>
          <w:szCs w:val="24"/>
        </w:rPr>
      </w:pPr>
      <w:r w:rsidRPr="00D00B72">
        <w:rPr>
          <w:w w:val="105"/>
          <w:sz w:val="24"/>
          <w:szCs w:val="24"/>
        </w:rPr>
        <w:t>Students are expected to participate in all class activities as listed on the course calendar to fully understand the course. They are expected to come to the class prepared by completing the reading with sufficient attention and completing homework. They are also expected to arrive in time to class and stay until the class ends.</w:t>
      </w:r>
    </w:p>
    <w:p w:rsidR="00630720" w:rsidRPr="00D00B72" w:rsidRDefault="00630720" w:rsidP="00A060E2">
      <w:pPr>
        <w:pStyle w:val="BodyText"/>
        <w:spacing w:before="2"/>
        <w:jc w:val="both"/>
        <w:rPr>
          <w:sz w:val="24"/>
          <w:szCs w:val="24"/>
        </w:rPr>
      </w:pPr>
    </w:p>
    <w:p w:rsidR="00630720" w:rsidRPr="00D00B72" w:rsidRDefault="00630720" w:rsidP="00A060E2">
      <w:pPr>
        <w:pStyle w:val="Heading2"/>
        <w:jc w:val="both"/>
        <w:rPr>
          <w:sz w:val="24"/>
          <w:szCs w:val="24"/>
        </w:rPr>
      </w:pPr>
      <w:r w:rsidRPr="00D00B72">
        <w:rPr>
          <w:color w:val="595959"/>
          <w:w w:val="105"/>
          <w:sz w:val="24"/>
          <w:szCs w:val="24"/>
        </w:rPr>
        <w:t>Build Rapport</w:t>
      </w:r>
    </w:p>
    <w:p w:rsidR="00630720" w:rsidRPr="00D00B72" w:rsidRDefault="00630720" w:rsidP="00A060E2">
      <w:pPr>
        <w:pStyle w:val="BodyText"/>
        <w:spacing w:before="10"/>
        <w:jc w:val="both"/>
        <w:rPr>
          <w:b/>
          <w:sz w:val="24"/>
          <w:szCs w:val="24"/>
        </w:rPr>
      </w:pPr>
    </w:p>
    <w:p w:rsidR="00630720" w:rsidRPr="00D00B72" w:rsidRDefault="00630720" w:rsidP="00A060E2">
      <w:pPr>
        <w:pStyle w:val="BodyText"/>
        <w:spacing w:before="1" w:line="252" w:lineRule="auto"/>
        <w:ind w:left="832" w:right="589"/>
        <w:jc w:val="both"/>
        <w:rPr>
          <w:sz w:val="24"/>
          <w:szCs w:val="24"/>
        </w:rPr>
      </w:pPr>
      <w:r w:rsidRPr="00D00B72">
        <w:rPr>
          <w:w w:val="105"/>
          <w:sz w:val="24"/>
          <w:szCs w:val="24"/>
        </w:rPr>
        <w:t>If you find that you have any trouble keeping up with the lectures, assignments or other aspects of the course, make sure you let your course teacher know as early as possible.</w:t>
      </w:r>
    </w:p>
    <w:p w:rsidR="00630720" w:rsidRPr="00D00B72" w:rsidRDefault="00630720" w:rsidP="00A060E2">
      <w:pPr>
        <w:pStyle w:val="BodyText"/>
        <w:spacing w:before="6"/>
        <w:jc w:val="both"/>
        <w:rPr>
          <w:sz w:val="24"/>
          <w:szCs w:val="24"/>
        </w:rPr>
      </w:pPr>
    </w:p>
    <w:p w:rsidR="00630720" w:rsidRPr="00D00B72" w:rsidRDefault="00630720" w:rsidP="00A060E2">
      <w:pPr>
        <w:pStyle w:val="Heading2"/>
        <w:jc w:val="both"/>
        <w:rPr>
          <w:sz w:val="24"/>
          <w:szCs w:val="24"/>
        </w:rPr>
      </w:pPr>
      <w:r w:rsidRPr="00D00B72">
        <w:rPr>
          <w:color w:val="595959"/>
          <w:w w:val="105"/>
          <w:sz w:val="24"/>
          <w:szCs w:val="24"/>
        </w:rPr>
        <w:t>Commit to Integrity</w:t>
      </w:r>
    </w:p>
    <w:p w:rsidR="00630720" w:rsidRPr="00D00B72" w:rsidRDefault="00630720" w:rsidP="00A060E2">
      <w:pPr>
        <w:pStyle w:val="BodyText"/>
        <w:spacing w:before="11"/>
        <w:jc w:val="both"/>
        <w:rPr>
          <w:b/>
          <w:sz w:val="24"/>
          <w:szCs w:val="24"/>
        </w:rPr>
      </w:pPr>
    </w:p>
    <w:p w:rsidR="00630720" w:rsidRPr="00D00B72" w:rsidRDefault="00630720" w:rsidP="00A060E2">
      <w:pPr>
        <w:pStyle w:val="BodyText"/>
        <w:spacing w:line="252" w:lineRule="auto"/>
        <w:ind w:left="832" w:right="382"/>
        <w:jc w:val="both"/>
        <w:rPr>
          <w:sz w:val="24"/>
          <w:szCs w:val="24"/>
        </w:rPr>
      </w:pPr>
      <w:r w:rsidRPr="00D00B72">
        <w:rPr>
          <w:w w:val="105"/>
          <w:sz w:val="24"/>
          <w:szCs w:val="24"/>
        </w:rPr>
        <w:t>As a student in this course (and at this university) you are expected to maintain high degree of commitment to active learning and participation in this class and also integrity in your behavior in and out of the classroom.</w:t>
      </w:r>
    </w:p>
    <w:p w:rsidR="00630720" w:rsidRPr="00D00B72" w:rsidRDefault="00630720" w:rsidP="00A060E2">
      <w:pPr>
        <w:pStyle w:val="BodyText"/>
        <w:spacing w:before="11"/>
        <w:jc w:val="both"/>
        <w:rPr>
          <w:sz w:val="24"/>
          <w:szCs w:val="24"/>
        </w:rPr>
      </w:pPr>
    </w:p>
    <w:p w:rsidR="00630720" w:rsidRPr="00D00B72" w:rsidRDefault="00630720" w:rsidP="00A060E2">
      <w:pPr>
        <w:pStyle w:val="Heading2"/>
        <w:ind w:left="832"/>
        <w:jc w:val="both"/>
        <w:rPr>
          <w:sz w:val="24"/>
          <w:szCs w:val="24"/>
        </w:rPr>
      </w:pPr>
      <w:r w:rsidRPr="00D00B72">
        <w:rPr>
          <w:w w:val="105"/>
          <w:sz w:val="24"/>
          <w:szCs w:val="24"/>
        </w:rPr>
        <w:t>Academic Honesty Policy &amp; Procedures</w:t>
      </w:r>
    </w:p>
    <w:p w:rsidR="00630720" w:rsidRPr="00D00B72" w:rsidRDefault="00630720" w:rsidP="00A060E2">
      <w:pPr>
        <w:pStyle w:val="BodyText"/>
        <w:spacing w:before="14" w:line="252" w:lineRule="auto"/>
        <w:ind w:left="832" w:right="226"/>
        <w:jc w:val="both"/>
        <w:rPr>
          <w:sz w:val="24"/>
          <w:szCs w:val="24"/>
        </w:rPr>
      </w:pPr>
      <w:r w:rsidRPr="00D00B72">
        <w:rPr>
          <w:w w:val="105"/>
          <w:sz w:val="24"/>
          <w:szCs w:val="24"/>
        </w:rPr>
        <w:t>The principles of truth and honesty are recognized as fundamental to a community of scholars and teachers. Daffodil International University expects that both faculty and students will honor these principles, and in so doing, will protect the integrity of academic work and student grades. Students are expected to abide by the university policies on academic honesty and integrity. Violations of these policies will not be tolerated and are subject to severe sanctions up to and including expulsion from the university.</w:t>
      </w:r>
    </w:p>
    <w:p w:rsidR="00630720" w:rsidRPr="00D00B72" w:rsidRDefault="00630720" w:rsidP="00A060E2">
      <w:pPr>
        <w:pStyle w:val="BodyText"/>
        <w:spacing w:before="11"/>
        <w:jc w:val="both"/>
        <w:rPr>
          <w:sz w:val="24"/>
          <w:szCs w:val="24"/>
        </w:rPr>
      </w:pPr>
    </w:p>
    <w:p w:rsidR="00630720" w:rsidRPr="00D00B72" w:rsidRDefault="00630720" w:rsidP="00A060E2">
      <w:pPr>
        <w:pStyle w:val="BodyText"/>
        <w:spacing w:line="254" w:lineRule="auto"/>
        <w:ind w:left="832" w:right="226"/>
        <w:jc w:val="both"/>
        <w:rPr>
          <w:sz w:val="24"/>
          <w:szCs w:val="24"/>
        </w:rPr>
      </w:pPr>
      <w:r w:rsidRPr="00D00B72">
        <w:rPr>
          <w:b/>
          <w:w w:val="105"/>
          <w:sz w:val="24"/>
          <w:szCs w:val="24"/>
        </w:rPr>
        <w:t xml:space="preserve">Cheating </w:t>
      </w:r>
      <w:r w:rsidRPr="00D00B72">
        <w:rPr>
          <w:w w:val="105"/>
          <w:sz w:val="24"/>
          <w:szCs w:val="24"/>
        </w:rPr>
        <w:t>is the act of obtaining or attempting to obtain credit for academic work through the use of any dishonest, deceptive, or fraudulent means.</w:t>
      </w:r>
    </w:p>
    <w:p w:rsidR="00630720" w:rsidRPr="00D00B72" w:rsidRDefault="00630720" w:rsidP="00A060E2">
      <w:pPr>
        <w:pStyle w:val="BodyText"/>
        <w:spacing w:before="4"/>
        <w:jc w:val="both"/>
        <w:rPr>
          <w:sz w:val="24"/>
          <w:szCs w:val="24"/>
        </w:rPr>
      </w:pPr>
    </w:p>
    <w:p w:rsidR="00630720" w:rsidRPr="00D00B72" w:rsidRDefault="00630720" w:rsidP="00A060E2">
      <w:pPr>
        <w:pStyle w:val="BodyText"/>
        <w:spacing w:before="1" w:line="254" w:lineRule="auto"/>
        <w:ind w:left="832" w:right="226"/>
        <w:jc w:val="both"/>
        <w:rPr>
          <w:sz w:val="24"/>
          <w:szCs w:val="24"/>
        </w:rPr>
      </w:pPr>
      <w:r w:rsidRPr="00D00B72">
        <w:rPr>
          <w:b/>
          <w:w w:val="105"/>
          <w:sz w:val="24"/>
          <w:szCs w:val="24"/>
        </w:rPr>
        <w:t xml:space="preserve">Plagiarism </w:t>
      </w:r>
      <w:r w:rsidRPr="00D00B72">
        <w:rPr>
          <w:w w:val="105"/>
          <w:sz w:val="24"/>
          <w:szCs w:val="24"/>
        </w:rPr>
        <w:t>is a form of cheating. Plagiarism is the use of distinctive ideas or works belonging to another person without providing adequate acknowledgement of that person’s contribution.</w:t>
      </w:r>
    </w:p>
    <w:p w:rsidR="00630720" w:rsidRPr="00D00B72" w:rsidRDefault="00630720" w:rsidP="00A060E2">
      <w:pPr>
        <w:pStyle w:val="BodyText"/>
        <w:spacing w:before="4"/>
        <w:jc w:val="both"/>
        <w:rPr>
          <w:sz w:val="24"/>
          <w:szCs w:val="24"/>
        </w:rPr>
      </w:pPr>
    </w:p>
    <w:p w:rsidR="00630720" w:rsidRPr="00D00B72" w:rsidRDefault="00A060E2" w:rsidP="00A060E2">
      <w:pPr>
        <w:pStyle w:val="Heading2"/>
        <w:jc w:val="both"/>
        <w:rPr>
          <w:sz w:val="24"/>
          <w:szCs w:val="24"/>
        </w:rPr>
      </w:pPr>
      <w:r w:rsidRPr="00D00B72">
        <w:rPr>
          <w:color w:val="595959"/>
          <w:w w:val="105"/>
          <w:sz w:val="24"/>
          <w:szCs w:val="24"/>
        </w:rPr>
        <w:lastRenderedPageBreak/>
        <w:t xml:space="preserve">           </w:t>
      </w:r>
      <w:r w:rsidR="00630720" w:rsidRPr="00D00B72">
        <w:rPr>
          <w:color w:val="595959"/>
          <w:w w:val="105"/>
          <w:sz w:val="24"/>
          <w:szCs w:val="24"/>
        </w:rPr>
        <w:t>Student Learning Feedback</w:t>
      </w:r>
    </w:p>
    <w:p w:rsidR="00630720" w:rsidRPr="00D00B72" w:rsidRDefault="00630720" w:rsidP="00A060E2">
      <w:pPr>
        <w:pStyle w:val="BodyText"/>
        <w:spacing w:before="11"/>
        <w:jc w:val="both"/>
        <w:rPr>
          <w:b/>
          <w:sz w:val="24"/>
          <w:szCs w:val="24"/>
        </w:rPr>
      </w:pPr>
    </w:p>
    <w:p w:rsidR="00D24B2B" w:rsidRPr="00D00B72" w:rsidRDefault="00630720" w:rsidP="00056826">
      <w:pPr>
        <w:ind w:left="720"/>
        <w:jc w:val="both"/>
        <w:rPr>
          <w:sz w:val="24"/>
          <w:szCs w:val="24"/>
        </w:rPr>
      </w:pPr>
      <w:r w:rsidRPr="00D00B72">
        <w:rPr>
          <w:w w:val="105"/>
          <w:sz w:val="24"/>
          <w:szCs w:val="24"/>
        </w:rPr>
        <w:t xml:space="preserve">All the students are requested to provide proper feedback about their learning experience through online </w:t>
      </w:r>
      <w:r w:rsidRPr="00D00B72">
        <w:rPr>
          <w:i/>
          <w:w w:val="105"/>
          <w:sz w:val="24"/>
          <w:szCs w:val="24"/>
        </w:rPr>
        <w:t xml:space="preserve">Teaching Evaluation Form </w:t>
      </w:r>
      <w:r w:rsidRPr="00D00B72">
        <w:rPr>
          <w:w w:val="105"/>
          <w:sz w:val="24"/>
          <w:szCs w:val="24"/>
        </w:rPr>
        <w:t>available in DIU ERP website to be filled out just before the final examination. In addition, the students have the liberty to inform the course teacher at any point of time about their learning difficu</w:t>
      </w:r>
      <w:r w:rsidR="003D6994" w:rsidRPr="00D00B72">
        <w:rPr>
          <w:w w:val="105"/>
          <w:sz w:val="24"/>
          <w:szCs w:val="24"/>
        </w:rPr>
        <w:t>lty.</w:t>
      </w:r>
      <w:r w:rsidR="00056826" w:rsidRPr="00D00B72">
        <w:rPr>
          <w:sz w:val="24"/>
          <w:szCs w:val="24"/>
        </w:rPr>
        <w:t xml:space="preserve"> </w:t>
      </w:r>
    </w:p>
    <w:sectPr w:rsidR="00D24B2B" w:rsidRPr="00D00B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B8" w:rsidRDefault="000012B8" w:rsidP="00630720">
      <w:r>
        <w:separator/>
      </w:r>
    </w:p>
  </w:endnote>
  <w:endnote w:type="continuationSeparator" w:id="0">
    <w:p w:rsidR="000012B8" w:rsidRDefault="000012B8" w:rsidP="0063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49" w:rsidRDefault="0098017B">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77077AE0" wp14:editId="7501CF7E">
              <wp:simplePos x="0" y="0"/>
              <wp:positionH relativeFrom="page">
                <wp:posOffset>793115</wp:posOffset>
              </wp:positionH>
              <wp:positionV relativeFrom="page">
                <wp:posOffset>9911080</wp:posOffset>
              </wp:positionV>
              <wp:extent cx="4167505" cy="177800"/>
              <wp:effectExtent l="254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649" w:rsidRDefault="000012B8" w:rsidP="007F78BC">
                          <w:pPr>
                            <w:pStyle w:val="BodyText"/>
                            <w:spacing w:before="2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77AE0" id="_x0000_t202" coordsize="21600,21600" o:spt="202" path="m,l,21600r21600,l21600,xe">
              <v:stroke joinstyle="miter"/>
              <v:path gradientshapeok="t" o:connecttype="rect"/>
            </v:shapetype>
            <v:shape id="Text Box 1" o:spid="_x0000_s1028" type="#_x0000_t202" style="position:absolute;margin-left:62.45pt;margin-top:780.4pt;width:328.1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" filled="f" stroked="f">
              <v:textbox inset="0,0,0,0">
                <w:txbxContent>
                  <w:p w:rsidR="005A4649" w:rsidRDefault="0098017B" w:rsidP="007F78BC">
                    <w:pPr>
                      <w:pStyle w:val="BodyText"/>
                      <w:spacing w:before="27"/>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B8" w:rsidRDefault="000012B8" w:rsidP="00630720">
      <w:r>
        <w:separator/>
      </w:r>
    </w:p>
  </w:footnote>
  <w:footnote w:type="continuationSeparator" w:id="0">
    <w:p w:rsidR="000012B8" w:rsidRDefault="000012B8" w:rsidP="00630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49" w:rsidRDefault="0098017B">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3498340F" wp14:editId="4E11EFA7">
              <wp:simplePos x="0" y="0"/>
              <wp:positionH relativeFrom="page">
                <wp:posOffset>793115</wp:posOffset>
              </wp:positionH>
              <wp:positionV relativeFrom="page">
                <wp:posOffset>443865</wp:posOffset>
              </wp:positionV>
              <wp:extent cx="1744345" cy="1778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649" w:rsidRDefault="000012B8">
                          <w:pPr>
                            <w:spacing w:before="27"/>
                            <w:ind w:left="20"/>
                            <w:rPr>
                              <w:b/>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8340F" id="_x0000_t202" coordsize="21600,21600" o:spt="202" path="m,l,21600r21600,l21600,xe">
              <v:stroke joinstyle="miter"/>
              <v:path gradientshapeok="t" o:connecttype="rect"/>
            </v:shapetype>
            <v:shape id="Text Box 5" o:spid="_x0000_s1026" type="#_x0000_t202" style="position:absolute;margin-left:62.45pt;margin-top:34.95pt;width:137.3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9yrwIAAKk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" filled="f" stroked="f">
              <v:textbox inset="0,0,0,0">
                <w:txbxContent>
                  <w:p w:rsidR="005A4649" w:rsidRDefault="0098017B">
                    <w:pPr>
                      <w:spacing w:before="27"/>
                      <w:ind w:left="20"/>
                      <w:rPr>
                        <w:b/>
                        <w:sz w:val="19"/>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123A918" wp14:editId="701AC5DF">
              <wp:simplePos x="0" y="0"/>
              <wp:positionH relativeFrom="page">
                <wp:posOffset>5376545</wp:posOffset>
              </wp:positionH>
              <wp:positionV relativeFrom="page">
                <wp:posOffset>443865</wp:posOffset>
              </wp:positionV>
              <wp:extent cx="1384935" cy="177800"/>
              <wp:effectExtent l="4445"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649" w:rsidRDefault="000012B8">
                          <w:pPr>
                            <w:pStyle w:val="BodyText"/>
                            <w:spacing w:before="2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A918" id="Text Box 4" o:spid="_x0000_s1027" type="#_x0000_t202" style="position:absolute;margin-left:423.35pt;margin-top:34.95pt;width:109.0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13iswIAALA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" filled="f" stroked="f">
              <v:textbox inset="0,0,0,0">
                <w:txbxContent>
                  <w:p w:rsidR="005A4649" w:rsidRDefault="0098017B">
                    <w:pPr>
                      <w:pStyle w:val="BodyText"/>
                      <w:spacing w:before="27"/>
                      <w:ind w:left="2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0B"/>
    <w:rsid w:val="000012B8"/>
    <w:rsid w:val="00056826"/>
    <w:rsid w:val="00162EE1"/>
    <w:rsid w:val="00316F4F"/>
    <w:rsid w:val="00334970"/>
    <w:rsid w:val="003D6994"/>
    <w:rsid w:val="00444356"/>
    <w:rsid w:val="005F79F1"/>
    <w:rsid w:val="00630720"/>
    <w:rsid w:val="00735F6A"/>
    <w:rsid w:val="007A4DEB"/>
    <w:rsid w:val="0081570B"/>
    <w:rsid w:val="009570A8"/>
    <w:rsid w:val="0098017B"/>
    <w:rsid w:val="00A060E2"/>
    <w:rsid w:val="00A86531"/>
    <w:rsid w:val="00AE4D91"/>
    <w:rsid w:val="00B320BC"/>
    <w:rsid w:val="00D00B72"/>
    <w:rsid w:val="00D24B2B"/>
    <w:rsid w:val="00FA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A37BA1-C180-49DB-B97F-29A6142A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70B"/>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9"/>
    <w:qFormat/>
    <w:rsid w:val="0081570B"/>
    <w:pPr>
      <w:ind w:left="112"/>
      <w:outlineLvl w:val="0"/>
    </w:pPr>
    <w:rPr>
      <w:b/>
      <w:bCs/>
      <w:sz w:val="21"/>
      <w:szCs w:val="21"/>
    </w:rPr>
  </w:style>
  <w:style w:type="paragraph" w:styleId="Heading2">
    <w:name w:val="heading 2"/>
    <w:basedOn w:val="Normal"/>
    <w:link w:val="Heading2Char"/>
    <w:uiPriority w:val="9"/>
    <w:unhideWhenUsed/>
    <w:qFormat/>
    <w:rsid w:val="0081570B"/>
    <w:pPr>
      <w:ind w:left="112"/>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70B"/>
    <w:rPr>
      <w:rFonts w:ascii="Verdana" w:eastAsia="Verdana" w:hAnsi="Verdana" w:cs="Verdana"/>
      <w:b/>
      <w:bCs/>
      <w:sz w:val="21"/>
      <w:szCs w:val="21"/>
    </w:rPr>
  </w:style>
  <w:style w:type="character" w:customStyle="1" w:styleId="Heading2Char">
    <w:name w:val="Heading 2 Char"/>
    <w:basedOn w:val="DefaultParagraphFont"/>
    <w:link w:val="Heading2"/>
    <w:uiPriority w:val="9"/>
    <w:rsid w:val="0081570B"/>
    <w:rPr>
      <w:rFonts w:ascii="Verdana" w:eastAsia="Verdana" w:hAnsi="Verdana" w:cs="Verdana"/>
      <w:b/>
      <w:bCs/>
      <w:sz w:val="19"/>
      <w:szCs w:val="19"/>
    </w:rPr>
  </w:style>
  <w:style w:type="paragraph" w:styleId="BodyText">
    <w:name w:val="Body Text"/>
    <w:basedOn w:val="Normal"/>
    <w:link w:val="BodyTextChar"/>
    <w:uiPriority w:val="1"/>
    <w:qFormat/>
    <w:rsid w:val="0081570B"/>
    <w:rPr>
      <w:sz w:val="19"/>
      <w:szCs w:val="19"/>
    </w:rPr>
  </w:style>
  <w:style w:type="character" w:customStyle="1" w:styleId="BodyTextChar">
    <w:name w:val="Body Text Char"/>
    <w:basedOn w:val="DefaultParagraphFont"/>
    <w:link w:val="BodyText"/>
    <w:uiPriority w:val="1"/>
    <w:rsid w:val="0081570B"/>
    <w:rPr>
      <w:rFonts w:ascii="Verdana" w:eastAsia="Verdana" w:hAnsi="Verdana" w:cs="Verdana"/>
      <w:sz w:val="19"/>
      <w:szCs w:val="19"/>
    </w:rPr>
  </w:style>
  <w:style w:type="paragraph" w:customStyle="1" w:styleId="TableParagraph">
    <w:name w:val="Table Paragraph"/>
    <w:basedOn w:val="Normal"/>
    <w:uiPriority w:val="1"/>
    <w:qFormat/>
    <w:rsid w:val="0081570B"/>
    <w:pPr>
      <w:spacing w:before="72"/>
      <w:ind w:left="279"/>
      <w:jc w:val="center"/>
    </w:pPr>
  </w:style>
  <w:style w:type="paragraph" w:styleId="Header">
    <w:name w:val="header"/>
    <w:basedOn w:val="Normal"/>
    <w:link w:val="HeaderChar"/>
    <w:uiPriority w:val="99"/>
    <w:unhideWhenUsed/>
    <w:rsid w:val="00630720"/>
    <w:pPr>
      <w:tabs>
        <w:tab w:val="center" w:pos="4680"/>
        <w:tab w:val="right" w:pos="9360"/>
      </w:tabs>
    </w:pPr>
  </w:style>
  <w:style w:type="character" w:customStyle="1" w:styleId="HeaderChar">
    <w:name w:val="Header Char"/>
    <w:basedOn w:val="DefaultParagraphFont"/>
    <w:link w:val="Header"/>
    <w:uiPriority w:val="99"/>
    <w:rsid w:val="00630720"/>
    <w:rPr>
      <w:rFonts w:ascii="Verdana" w:eastAsia="Verdana" w:hAnsi="Verdana" w:cs="Verdana"/>
    </w:rPr>
  </w:style>
  <w:style w:type="paragraph" w:styleId="Footer">
    <w:name w:val="footer"/>
    <w:basedOn w:val="Normal"/>
    <w:link w:val="FooterChar"/>
    <w:uiPriority w:val="99"/>
    <w:unhideWhenUsed/>
    <w:rsid w:val="00630720"/>
    <w:pPr>
      <w:tabs>
        <w:tab w:val="center" w:pos="4680"/>
        <w:tab w:val="right" w:pos="9360"/>
      </w:tabs>
    </w:pPr>
  </w:style>
  <w:style w:type="character" w:customStyle="1" w:styleId="FooterChar">
    <w:name w:val="Footer Char"/>
    <w:basedOn w:val="DefaultParagraphFont"/>
    <w:link w:val="Footer"/>
    <w:uiPriority w:val="99"/>
    <w:rsid w:val="00630720"/>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AlamgirPC</dc:creator>
  <cp:keywords/>
  <dc:description/>
  <cp:lastModifiedBy>AlamgirPC</cp:lastModifiedBy>
  <cp:revision>16</cp:revision>
  <dcterms:created xsi:type="dcterms:W3CDTF">2020-05-12T14:26:00Z</dcterms:created>
  <dcterms:modified xsi:type="dcterms:W3CDTF">2020-06-03T02:36:00Z</dcterms:modified>
</cp:coreProperties>
</file>