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A0E" w:rsidRPr="002E238B" w:rsidRDefault="001E0A0E" w:rsidP="001E0A0E">
      <w:pPr>
        <w:jc w:val="center"/>
        <w:rPr>
          <w:rFonts w:eastAsia="Times New Roman" w:cs="Times New Roman"/>
          <w:b/>
          <w:bCs/>
          <w:color w:val="000000"/>
          <w:szCs w:val="24"/>
        </w:rPr>
      </w:pPr>
      <w:r w:rsidRPr="002E238B">
        <w:rPr>
          <w:rFonts w:cs="Times New Roman"/>
          <w:noProof/>
          <w:szCs w:val="24"/>
        </w:rPr>
        <w:drawing>
          <wp:inline distT="0" distB="0" distL="0" distR="0">
            <wp:extent cx="2419350" cy="581025"/>
            <wp:effectExtent l="0" t="0" r="0" b="9525"/>
            <wp:docPr id="1" name="Picture 1" descr="UPO10421a_425v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PO10421a_425v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A0E" w:rsidRPr="002E238B" w:rsidRDefault="001E0A0E" w:rsidP="001E0A0E">
      <w:pPr>
        <w:jc w:val="center"/>
        <w:rPr>
          <w:rFonts w:eastAsia="Times New Roman" w:cs="Times New Roman"/>
          <w:szCs w:val="24"/>
        </w:rPr>
      </w:pPr>
      <w:r w:rsidRPr="002E238B">
        <w:rPr>
          <w:rFonts w:eastAsia="Times New Roman" w:cs="Times New Roman"/>
          <w:b/>
          <w:bCs/>
          <w:color w:val="000000"/>
          <w:szCs w:val="24"/>
        </w:rPr>
        <w:t>Department of Law</w:t>
      </w:r>
    </w:p>
    <w:p w:rsidR="001E0A0E" w:rsidRPr="002E238B" w:rsidRDefault="001E0A0E" w:rsidP="001E0A0E">
      <w:pPr>
        <w:jc w:val="center"/>
        <w:rPr>
          <w:rFonts w:eastAsia="Times New Roman" w:cs="Times New Roman"/>
          <w:szCs w:val="24"/>
        </w:rPr>
      </w:pPr>
      <w:r w:rsidRPr="002E238B">
        <w:rPr>
          <w:rFonts w:eastAsia="Times New Roman" w:cs="Times New Roman"/>
          <w:b/>
          <w:bCs/>
          <w:color w:val="000000"/>
          <w:szCs w:val="24"/>
        </w:rPr>
        <w:t>Midterm Examination</w:t>
      </w:r>
    </w:p>
    <w:p w:rsidR="001E0A0E" w:rsidRPr="002E238B" w:rsidRDefault="001E0A0E" w:rsidP="001E0A0E">
      <w:pPr>
        <w:jc w:val="center"/>
        <w:rPr>
          <w:rFonts w:eastAsia="Times New Roman" w:cs="Times New Roman"/>
          <w:szCs w:val="24"/>
        </w:rPr>
      </w:pPr>
      <w:r w:rsidRPr="002E238B">
        <w:rPr>
          <w:rFonts w:eastAsia="Times New Roman" w:cs="Times New Roman"/>
          <w:b/>
          <w:bCs/>
          <w:color w:val="000000"/>
          <w:szCs w:val="24"/>
        </w:rPr>
        <w:t>Semester: Summer - 2019</w:t>
      </w:r>
    </w:p>
    <w:p w:rsidR="001E0A0E" w:rsidRPr="002E238B" w:rsidRDefault="001E0A0E" w:rsidP="001E0A0E">
      <w:pPr>
        <w:jc w:val="center"/>
        <w:rPr>
          <w:rFonts w:eastAsia="Times New Roman" w:cs="Times New Roman"/>
          <w:szCs w:val="24"/>
        </w:rPr>
      </w:pPr>
      <w:r w:rsidRPr="002E238B">
        <w:rPr>
          <w:rFonts w:eastAsia="Times New Roman" w:cs="Times New Roman"/>
          <w:b/>
          <w:bCs/>
          <w:color w:val="000000"/>
          <w:szCs w:val="24"/>
        </w:rPr>
        <w:t>Course Title:  </w:t>
      </w:r>
      <w:r w:rsidR="002E08B5">
        <w:rPr>
          <w:rFonts w:cs="Times New Roman"/>
          <w:b/>
          <w:bCs/>
          <w:szCs w:val="24"/>
        </w:rPr>
        <w:t>Law of Transfer of property</w:t>
      </w:r>
    </w:p>
    <w:p w:rsidR="001E0A0E" w:rsidRPr="002E238B" w:rsidRDefault="001E0A0E" w:rsidP="001E0A0E">
      <w:pPr>
        <w:jc w:val="left"/>
        <w:rPr>
          <w:rFonts w:eastAsia="Times New Roman" w:cs="Times New Roman"/>
          <w:szCs w:val="24"/>
        </w:rPr>
      </w:pPr>
    </w:p>
    <w:p w:rsidR="001E0A0E" w:rsidRPr="002E238B" w:rsidRDefault="001E0A0E" w:rsidP="001E0A0E">
      <w:pPr>
        <w:jc w:val="left"/>
        <w:rPr>
          <w:rFonts w:eastAsia="Times New Roman" w:cs="Times New Roman"/>
          <w:szCs w:val="24"/>
        </w:rPr>
      </w:pPr>
      <w:r w:rsidRPr="002E238B">
        <w:rPr>
          <w:rFonts w:eastAsia="Times New Roman" w:cs="Times New Roman"/>
          <w:b/>
          <w:bCs/>
          <w:color w:val="000000"/>
          <w:szCs w:val="24"/>
        </w:rPr>
        <w:t xml:space="preserve">Program: </w:t>
      </w:r>
      <w:r w:rsidR="00224517" w:rsidRPr="002E238B">
        <w:rPr>
          <w:rFonts w:eastAsia="Times New Roman" w:cs="Times New Roman"/>
          <w:b/>
          <w:bCs/>
          <w:color w:val="000000"/>
          <w:szCs w:val="24"/>
        </w:rPr>
        <w:t>LL. B</w:t>
      </w:r>
      <w:r w:rsidR="002E08B5">
        <w:rPr>
          <w:rFonts w:eastAsia="Times New Roman" w:cs="Times New Roman"/>
          <w:b/>
          <w:bCs/>
          <w:color w:val="000000"/>
          <w:szCs w:val="24"/>
        </w:rPr>
        <w:t>.</w:t>
      </w:r>
      <w:r w:rsidRPr="002E238B">
        <w:rPr>
          <w:rFonts w:eastAsia="Times New Roman" w:cs="Times New Roman"/>
          <w:b/>
          <w:bCs/>
          <w:color w:val="000000"/>
          <w:szCs w:val="24"/>
        </w:rPr>
        <w:t xml:space="preserve"> (</w:t>
      </w:r>
      <w:r w:rsidR="00224517" w:rsidRPr="002E238B">
        <w:rPr>
          <w:rFonts w:eastAsia="Times New Roman" w:cs="Times New Roman"/>
          <w:b/>
          <w:bCs/>
          <w:color w:val="000000"/>
          <w:szCs w:val="24"/>
        </w:rPr>
        <w:t>Hon’s)  </w:t>
      </w:r>
      <w:r w:rsidRPr="002E238B">
        <w:rPr>
          <w:rFonts w:eastAsia="Times New Roman" w:cs="Times New Roman"/>
          <w:b/>
          <w:bCs/>
          <w:color w:val="000000"/>
          <w:szCs w:val="24"/>
        </w:rPr>
        <w:t>                                            Full Marks: 25</w:t>
      </w:r>
    </w:p>
    <w:p w:rsidR="001E0A0E" w:rsidRPr="002E238B" w:rsidRDefault="00832277" w:rsidP="001E0A0E">
      <w:pPr>
        <w:jc w:val="left"/>
        <w:rPr>
          <w:rFonts w:eastAsia="Times New Roman" w:cs="Times New Roman"/>
          <w:b/>
          <w:bCs/>
          <w:color w:val="000000"/>
          <w:szCs w:val="24"/>
        </w:rPr>
      </w:pPr>
      <w:r>
        <w:rPr>
          <w:rFonts w:eastAsia="Times New Roman" w:cs="Times New Roman"/>
          <w:b/>
          <w:bCs/>
          <w:color w:val="000000"/>
          <w:szCs w:val="24"/>
        </w:rPr>
        <w:t>Course Code: LAW2</w:t>
      </w:r>
      <w:r w:rsidR="001E0A0E" w:rsidRPr="002E238B">
        <w:rPr>
          <w:rFonts w:eastAsia="Times New Roman" w:cs="Times New Roman"/>
          <w:b/>
          <w:bCs/>
          <w:color w:val="000000"/>
          <w:szCs w:val="24"/>
        </w:rPr>
        <w:t>07                                                Time: 1.30 Hours.</w:t>
      </w:r>
    </w:p>
    <w:p w:rsidR="001E0A0E" w:rsidRPr="002E238B" w:rsidRDefault="001E0A0E" w:rsidP="001E0A0E">
      <w:pPr>
        <w:jc w:val="left"/>
        <w:rPr>
          <w:rFonts w:eastAsia="Times New Roman" w:cs="Times New Roman"/>
          <w:b/>
          <w:bCs/>
          <w:color w:val="000000"/>
          <w:szCs w:val="24"/>
        </w:rPr>
      </w:pPr>
    </w:p>
    <w:p w:rsidR="00AB72CC" w:rsidRPr="002E238B" w:rsidRDefault="00F81391" w:rsidP="001E0A0E">
      <w:pPr>
        <w:jc w:val="center"/>
        <w:rPr>
          <w:rFonts w:eastAsia="Times New Roman" w:cs="Times New Roman"/>
          <w:b/>
          <w:bCs/>
          <w:i/>
          <w:color w:val="000000"/>
          <w:szCs w:val="24"/>
        </w:rPr>
      </w:pPr>
      <w:r>
        <w:rPr>
          <w:rFonts w:eastAsia="Times New Roman" w:cs="Times New Roman"/>
          <w:b/>
          <w:bCs/>
          <w:i/>
          <w:color w:val="000000"/>
          <w:szCs w:val="24"/>
        </w:rPr>
        <w:t xml:space="preserve">[Answer any 3 from </w:t>
      </w:r>
      <w:r w:rsidR="001E0A0E" w:rsidRPr="002E238B">
        <w:rPr>
          <w:rFonts w:eastAsia="Times New Roman" w:cs="Times New Roman"/>
          <w:b/>
          <w:bCs/>
          <w:i/>
          <w:color w:val="000000"/>
          <w:szCs w:val="24"/>
        </w:rPr>
        <w:t>the following questions. Each question contains equal marks.</w:t>
      </w:r>
    </w:p>
    <w:p w:rsidR="001E0A0E" w:rsidRPr="00945D57" w:rsidRDefault="00AB72CC" w:rsidP="00945D57">
      <w:pPr>
        <w:jc w:val="center"/>
        <w:rPr>
          <w:rFonts w:eastAsia="Times New Roman" w:cs="Times New Roman"/>
          <w:b/>
          <w:bCs/>
          <w:i/>
          <w:color w:val="000000"/>
          <w:szCs w:val="24"/>
        </w:rPr>
      </w:pPr>
      <w:r w:rsidRPr="002E238B">
        <w:rPr>
          <w:rFonts w:eastAsia="Times New Roman" w:cs="Times New Roman"/>
          <w:b/>
          <w:bCs/>
          <w:i/>
          <w:color w:val="000000"/>
          <w:szCs w:val="24"/>
        </w:rPr>
        <w:t>Note: Ques</w:t>
      </w:r>
      <w:r w:rsidR="00832277">
        <w:rPr>
          <w:rFonts w:eastAsia="Times New Roman" w:cs="Times New Roman"/>
          <w:b/>
          <w:bCs/>
          <w:i/>
          <w:color w:val="000000"/>
          <w:szCs w:val="24"/>
        </w:rPr>
        <w:t xml:space="preserve">tion no </w:t>
      </w:r>
      <w:r w:rsidR="00F81391">
        <w:rPr>
          <w:rFonts w:eastAsia="Times New Roman" w:cs="Times New Roman"/>
          <w:b/>
          <w:bCs/>
          <w:i/>
          <w:color w:val="000000"/>
          <w:szCs w:val="24"/>
        </w:rPr>
        <w:t xml:space="preserve">5 </w:t>
      </w:r>
      <w:r w:rsidR="00F81391" w:rsidRPr="002E238B">
        <w:rPr>
          <w:rFonts w:eastAsia="Times New Roman" w:cs="Times New Roman"/>
          <w:b/>
          <w:bCs/>
          <w:i/>
          <w:color w:val="000000"/>
          <w:szCs w:val="24"/>
        </w:rPr>
        <w:t>is</w:t>
      </w:r>
      <w:r w:rsidRPr="002E238B">
        <w:rPr>
          <w:rFonts w:eastAsia="Times New Roman" w:cs="Times New Roman"/>
          <w:b/>
          <w:bCs/>
          <w:i/>
          <w:color w:val="000000"/>
          <w:szCs w:val="24"/>
        </w:rPr>
        <w:t xml:space="preserve"> mandatory for </w:t>
      </w:r>
      <w:r w:rsidR="00C768CF" w:rsidRPr="002E238B">
        <w:rPr>
          <w:rFonts w:eastAsia="Times New Roman" w:cs="Times New Roman"/>
          <w:b/>
          <w:bCs/>
          <w:i/>
          <w:color w:val="000000"/>
          <w:szCs w:val="24"/>
        </w:rPr>
        <w:t>all]</w:t>
      </w:r>
    </w:p>
    <w:p w:rsidR="00133125" w:rsidRPr="00F21515" w:rsidRDefault="00224517" w:rsidP="00224517">
      <w:pPr>
        <w:pStyle w:val="ListParagraph"/>
        <w:numPr>
          <w:ilvl w:val="0"/>
          <w:numId w:val="1"/>
        </w:numPr>
        <w:spacing w:before="120" w:after="120" w:line="360" w:lineRule="auto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Define immovable property. Differentiate between express and constructive notice. “Mere negligence is not </w:t>
      </w:r>
      <w:r w:rsidR="002B1D37">
        <w:rPr>
          <w:rFonts w:cs="Times New Roman"/>
          <w:color w:val="000000" w:themeColor="text1"/>
          <w:szCs w:val="24"/>
        </w:rPr>
        <w:t>penalized;</w:t>
      </w:r>
      <w:r>
        <w:rPr>
          <w:rFonts w:cs="Times New Roman"/>
          <w:color w:val="000000" w:themeColor="text1"/>
          <w:szCs w:val="24"/>
        </w:rPr>
        <w:t xml:space="preserve"> it must be gross negligence</w:t>
      </w:r>
      <w:r w:rsidR="002B1D37">
        <w:rPr>
          <w:rFonts w:cs="Times New Roman"/>
          <w:color w:val="000000" w:themeColor="text1"/>
          <w:szCs w:val="24"/>
        </w:rPr>
        <w:t>”. -</w:t>
      </w:r>
      <w:r>
        <w:rPr>
          <w:rFonts w:cs="Times New Roman"/>
          <w:color w:val="000000" w:themeColor="text1"/>
          <w:szCs w:val="24"/>
        </w:rPr>
        <w:t xml:space="preserve"> Explain with case references.  </w:t>
      </w:r>
      <w:r w:rsidR="00F81391" w:rsidRPr="00F21515">
        <w:rPr>
          <w:rFonts w:cs="Times New Roman"/>
          <w:b/>
          <w:color w:val="000000" w:themeColor="text1"/>
          <w:szCs w:val="24"/>
        </w:rPr>
        <w:t>1.33+3+4</w:t>
      </w:r>
    </w:p>
    <w:p w:rsidR="00AB3E36" w:rsidRPr="00F21515" w:rsidRDefault="00185BED" w:rsidP="008E28B7">
      <w:pPr>
        <w:pStyle w:val="ListParagraph"/>
        <w:numPr>
          <w:ilvl w:val="0"/>
          <w:numId w:val="1"/>
        </w:numPr>
        <w:jc w:val="left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a. Do you think</w:t>
      </w:r>
      <w:r w:rsidR="002C599C">
        <w:rPr>
          <w:rFonts w:cs="Times New Roman"/>
          <w:color w:val="000000" w:themeColor="text1"/>
          <w:szCs w:val="24"/>
        </w:rPr>
        <w:t xml:space="preserve"> that</w:t>
      </w:r>
      <w:r>
        <w:rPr>
          <w:rFonts w:cs="Times New Roman"/>
          <w:color w:val="000000" w:themeColor="text1"/>
          <w:szCs w:val="24"/>
        </w:rPr>
        <w:t xml:space="preserve"> oral transfer of property and transfer in favor of unborn person is possible? Explain with relevant provision of TP Act</w:t>
      </w:r>
      <w:r w:rsidRPr="00F21515">
        <w:rPr>
          <w:rFonts w:cs="Times New Roman"/>
          <w:b/>
          <w:color w:val="000000" w:themeColor="text1"/>
          <w:szCs w:val="24"/>
        </w:rPr>
        <w:t>.</w:t>
      </w:r>
      <w:r w:rsidR="005525B1" w:rsidRPr="00F21515">
        <w:rPr>
          <w:rFonts w:cs="Times New Roman"/>
          <w:b/>
          <w:color w:val="000000" w:themeColor="text1"/>
          <w:szCs w:val="24"/>
        </w:rPr>
        <w:t xml:space="preserve">                                                     5</w:t>
      </w:r>
    </w:p>
    <w:p w:rsidR="00340191" w:rsidRDefault="00340191" w:rsidP="00340191">
      <w:pPr>
        <w:pStyle w:val="ListParagraph"/>
        <w:jc w:val="left"/>
        <w:rPr>
          <w:rFonts w:cs="Times New Roman"/>
          <w:color w:val="000000" w:themeColor="text1"/>
          <w:szCs w:val="24"/>
        </w:rPr>
      </w:pPr>
    </w:p>
    <w:p w:rsidR="00185BED" w:rsidRDefault="00185BED" w:rsidP="00185BED">
      <w:pPr>
        <w:pStyle w:val="ListParagraph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b. </w:t>
      </w:r>
      <w:r w:rsidR="00340191">
        <w:rPr>
          <w:rFonts w:cs="Times New Roman"/>
          <w:color w:val="000000" w:themeColor="text1"/>
          <w:szCs w:val="24"/>
        </w:rPr>
        <w:t xml:space="preserve">X transfers 100000 </w:t>
      </w:r>
      <w:proofErr w:type="spellStart"/>
      <w:r w:rsidR="00340191">
        <w:rPr>
          <w:rFonts w:cs="Times New Roman"/>
          <w:color w:val="000000" w:themeColor="text1"/>
          <w:szCs w:val="24"/>
        </w:rPr>
        <w:t>tk</w:t>
      </w:r>
      <w:proofErr w:type="spellEnd"/>
      <w:r w:rsidR="00340191">
        <w:rPr>
          <w:rFonts w:cs="Times New Roman"/>
          <w:color w:val="000000" w:themeColor="text1"/>
          <w:szCs w:val="24"/>
        </w:rPr>
        <w:t xml:space="preserve"> to Y on condition that he will marry with the consent of A, B and C. A died. Y marries with the consent of B and C. Is the transfer good</w:t>
      </w:r>
      <w:r w:rsidR="00340191" w:rsidRPr="00F21515">
        <w:rPr>
          <w:rFonts w:cs="Times New Roman"/>
          <w:b/>
          <w:color w:val="000000" w:themeColor="text1"/>
          <w:szCs w:val="24"/>
        </w:rPr>
        <w:t>?</w:t>
      </w:r>
      <w:r w:rsidR="0018361F" w:rsidRPr="00F21515">
        <w:rPr>
          <w:rFonts w:cs="Times New Roman"/>
          <w:b/>
          <w:color w:val="000000" w:themeColor="text1"/>
          <w:szCs w:val="24"/>
        </w:rPr>
        <w:t xml:space="preserve">              3</w:t>
      </w:r>
      <w:r w:rsidR="00F72D49" w:rsidRPr="00F21515">
        <w:rPr>
          <w:rFonts w:cs="Times New Roman"/>
          <w:b/>
          <w:color w:val="000000" w:themeColor="text1"/>
          <w:szCs w:val="24"/>
        </w:rPr>
        <w:t>.25</w:t>
      </w:r>
    </w:p>
    <w:p w:rsidR="00185BED" w:rsidRPr="00EC1392" w:rsidRDefault="00185BED" w:rsidP="00185BED">
      <w:pPr>
        <w:pStyle w:val="ListParagraph"/>
        <w:jc w:val="left"/>
        <w:rPr>
          <w:rFonts w:cs="Times New Roman"/>
          <w:color w:val="000000" w:themeColor="text1"/>
          <w:szCs w:val="24"/>
        </w:rPr>
      </w:pPr>
    </w:p>
    <w:p w:rsidR="008E28B7" w:rsidRPr="00EC1392" w:rsidRDefault="008E28B7" w:rsidP="008E28B7">
      <w:pPr>
        <w:pStyle w:val="ListParagraph"/>
        <w:jc w:val="left"/>
        <w:rPr>
          <w:rFonts w:cs="Times New Roman"/>
          <w:color w:val="000000" w:themeColor="text1"/>
          <w:szCs w:val="24"/>
        </w:rPr>
      </w:pPr>
    </w:p>
    <w:p w:rsidR="002C599C" w:rsidRPr="00F21515" w:rsidRDefault="00081D24" w:rsidP="006F1171">
      <w:pPr>
        <w:numPr>
          <w:ilvl w:val="0"/>
          <w:numId w:val="1"/>
        </w:numPr>
        <w:spacing w:line="360" w:lineRule="auto"/>
        <w:contextualSpacing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Define election. Describe the rules of election with exception under relevant provision</w:t>
      </w:r>
      <w:r w:rsidR="002C599C">
        <w:rPr>
          <w:rFonts w:cs="Times New Roman"/>
          <w:color w:val="000000" w:themeColor="text1"/>
          <w:szCs w:val="24"/>
        </w:rPr>
        <w:t>s</w:t>
      </w:r>
      <w:r>
        <w:rPr>
          <w:rFonts w:cs="Times New Roman"/>
          <w:color w:val="000000" w:themeColor="text1"/>
          <w:szCs w:val="24"/>
        </w:rPr>
        <w:t xml:space="preserve"> of </w:t>
      </w:r>
      <w:r w:rsidR="002C599C">
        <w:rPr>
          <w:rFonts w:cs="Times New Roman"/>
          <w:color w:val="000000" w:themeColor="text1"/>
          <w:szCs w:val="24"/>
        </w:rPr>
        <w:t xml:space="preserve">the Transfer of Property Act </w:t>
      </w:r>
      <w:r w:rsidR="00F21515">
        <w:rPr>
          <w:rFonts w:cs="Times New Roman"/>
          <w:color w:val="000000" w:themeColor="text1"/>
          <w:szCs w:val="24"/>
        </w:rPr>
        <w:t xml:space="preserve">1882?                                                                         </w:t>
      </w:r>
      <w:r w:rsidR="00F21515" w:rsidRPr="00F21515">
        <w:rPr>
          <w:rFonts w:cs="Times New Roman"/>
          <w:b/>
          <w:color w:val="000000" w:themeColor="text1"/>
          <w:szCs w:val="24"/>
        </w:rPr>
        <w:t>1.33+7</w:t>
      </w:r>
    </w:p>
    <w:p w:rsidR="0072018E" w:rsidRPr="00F21515" w:rsidRDefault="00511FB2" w:rsidP="006C1C16">
      <w:pPr>
        <w:pStyle w:val="ListParagraph"/>
        <w:numPr>
          <w:ilvl w:val="0"/>
          <w:numId w:val="1"/>
        </w:numPr>
        <w:jc w:val="left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(a)</w:t>
      </w:r>
      <w:r w:rsidR="002C599C">
        <w:rPr>
          <w:rFonts w:cs="Times New Roman"/>
          <w:color w:val="000000" w:themeColor="text1"/>
          <w:szCs w:val="24"/>
        </w:rPr>
        <w:t xml:space="preserve">What do you understand by </w:t>
      </w:r>
      <w:proofErr w:type="spellStart"/>
      <w:r w:rsidR="00F21515">
        <w:rPr>
          <w:rFonts w:cs="Times New Roman"/>
          <w:color w:val="000000" w:themeColor="text1"/>
          <w:szCs w:val="24"/>
        </w:rPr>
        <w:t>Estopell</w:t>
      </w:r>
      <w:proofErr w:type="spellEnd"/>
      <w:r w:rsidR="00F21515">
        <w:rPr>
          <w:rFonts w:cs="Times New Roman"/>
          <w:color w:val="000000" w:themeColor="text1"/>
          <w:szCs w:val="24"/>
        </w:rPr>
        <w:t xml:space="preserve">? </w:t>
      </w:r>
      <w:r>
        <w:rPr>
          <w:rFonts w:cs="Times New Roman"/>
          <w:color w:val="000000" w:themeColor="text1"/>
          <w:szCs w:val="24"/>
        </w:rPr>
        <w:t xml:space="preserve">In which provision of the Transfer of Property Act 1882 the </w:t>
      </w:r>
      <w:r w:rsidR="00C565AA">
        <w:rPr>
          <w:rFonts w:cs="Times New Roman"/>
          <w:color w:val="000000" w:themeColor="text1"/>
          <w:szCs w:val="24"/>
        </w:rPr>
        <w:t>provision</w:t>
      </w:r>
      <w:r>
        <w:rPr>
          <w:rFonts w:cs="Times New Roman"/>
          <w:color w:val="000000" w:themeColor="text1"/>
          <w:szCs w:val="24"/>
        </w:rPr>
        <w:t xml:space="preserve"> for estoppels is </w:t>
      </w:r>
      <w:r w:rsidR="00DA4B6D">
        <w:rPr>
          <w:rFonts w:cs="Times New Roman"/>
          <w:color w:val="000000" w:themeColor="text1"/>
          <w:szCs w:val="24"/>
        </w:rPr>
        <w:t xml:space="preserve">enunciated? </w:t>
      </w:r>
      <w:r>
        <w:rPr>
          <w:rFonts w:cs="Times New Roman"/>
          <w:color w:val="000000" w:themeColor="text1"/>
          <w:szCs w:val="24"/>
        </w:rPr>
        <w:t>What are the conditions of Transfer according to the same provision</w:t>
      </w:r>
      <w:r w:rsidRPr="00F21515">
        <w:rPr>
          <w:rFonts w:cs="Times New Roman"/>
          <w:b/>
          <w:color w:val="000000" w:themeColor="text1"/>
          <w:szCs w:val="24"/>
        </w:rPr>
        <w:t>?</w:t>
      </w:r>
      <w:r w:rsidR="00F21515" w:rsidRPr="00F21515">
        <w:rPr>
          <w:rFonts w:cs="Times New Roman"/>
          <w:b/>
          <w:color w:val="000000" w:themeColor="text1"/>
          <w:szCs w:val="24"/>
        </w:rPr>
        <w:t xml:space="preserve">                                                                    1.33+1+2</w:t>
      </w:r>
    </w:p>
    <w:p w:rsidR="00DA4B6D" w:rsidRPr="00F21515" w:rsidRDefault="00511FB2" w:rsidP="006C1C16">
      <w:pPr>
        <w:pStyle w:val="ListParagraph"/>
        <w:jc w:val="left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(b) </w:t>
      </w:r>
      <w:r w:rsidR="00DA4B6D" w:rsidRPr="00DA4B6D">
        <w:rPr>
          <w:rFonts w:cs="Times New Roman"/>
          <w:color w:val="000000" w:themeColor="text1"/>
          <w:szCs w:val="24"/>
        </w:rPr>
        <w:t xml:space="preserve">A, a Hindu, who has separated from his father B, sales to C three fields, X, Y and Z, representing that A is authorized to transfer the same. Of these fields Z does not belong to A, it having been retained by B on the partition; but on B's dying A as heir obtains Z. </w:t>
      </w:r>
      <w:r w:rsidR="00DA4B6D">
        <w:rPr>
          <w:rFonts w:cs="Times New Roman"/>
          <w:color w:val="000000" w:themeColor="text1"/>
          <w:szCs w:val="24"/>
        </w:rPr>
        <w:t>Afterwards A refused the transfer on the ground that at the time of the transfer he did not have title of the property. Advice ‘C’</w:t>
      </w:r>
      <w:r w:rsidR="00DA4B6D" w:rsidRPr="00F21515">
        <w:rPr>
          <w:rFonts w:cs="Times New Roman"/>
          <w:b/>
          <w:color w:val="000000" w:themeColor="text1"/>
          <w:szCs w:val="24"/>
        </w:rPr>
        <w:t>.</w:t>
      </w:r>
      <w:r w:rsidR="00F21515" w:rsidRPr="00F21515">
        <w:rPr>
          <w:rFonts w:cs="Times New Roman"/>
          <w:b/>
          <w:color w:val="000000" w:themeColor="text1"/>
          <w:szCs w:val="24"/>
        </w:rPr>
        <w:t xml:space="preserve">                                                                    4</w:t>
      </w:r>
    </w:p>
    <w:p w:rsidR="006C1C16" w:rsidRPr="00762CF8" w:rsidRDefault="006C1C16" w:rsidP="00762CF8">
      <w:pPr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</w:t>
      </w:r>
    </w:p>
    <w:p w:rsidR="00AA77AD" w:rsidRPr="005E5C98" w:rsidRDefault="00762CF8" w:rsidP="00762CF8">
      <w:pPr>
        <w:pStyle w:val="ListParagraph"/>
        <w:numPr>
          <w:ilvl w:val="0"/>
          <w:numId w:val="1"/>
        </w:numPr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(a) </w:t>
      </w:r>
      <w:r w:rsidR="002E08B5" w:rsidRPr="00762CF8">
        <w:rPr>
          <w:rFonts w:cs="Times New Roman"/>
          <w:color w:val="000000" w:themeColor="text1"/>
          <w:szCs w:val="24"/>
        </w:rPr>
        <w:t xml:space="preserve">Who is an Ostensible </w:t>
      </w:r>
      <w:r w:rsidRPr="00762CF8">
        <w:rPr>
          <w:rFonts w:cs="Times New Roman"/>
          <w:color w:val="000000" w:themeColor="text1"/>
          <w:szCs w:val="24"/>
        </w:rPr>
        <w:t xml:space="preserve">Owner? </w:t>
      </w:r>
      <w:r>
        <w:rPr>
          <w:rFonts w:cs="Times New Roman"/>
          <w:color w:val="000000" w:themeColor="text1"/>
          <w:szCs w:val="24"/>
        </w:rPr>
        <w:t xml:space="preserve">Can an ostensible owner transfer immoveable property? What are the conditions of transfer by an ostensible </w:t>
      </w:r>
      <w:r w:rsidR="005E5C98">
        <w:rPr>
          <w:rFonts w:cs="Times New Roman"/>
          <w:color w:val="000000" w:themeColor="text1"/>
          <w:szCs w:val="24"/>
        </w:rPr>
        <w:t>owner</w:t>
      </w:r>
      <w:r w:rsidR="005E5C98" w:rsidRPr="005E5C98">
        <w:rPr>
          <w:rFonts w:cs="Times New Roman"/>
          <w:b/>
          <w:color w:val="000000" w:themeColor="text1"/>
          <w:szCs w:val="24"/>
        </w:rPr>
        <w:t xml:space="preserve">?                        </w:t>
      </w:r>
      <w:r w:rsidR="005E5C98">
        <w:rPr>
          <w:rFonts w:cs="Times New Roman"/>
          <w:b/>
          <w:color w:val="000000" w:themeColor="text1"/>
          <w:szCs w:val="24"/>
        </w:rPr>
        <w:t xml:space="preserve">        </w:t>
      </w:r>
      <w:r w:rsidR="005E5C98" w:rsidRPr="005E5C98">
        <w:rPr>
          <w:rFonts w:cs="Times New Roman"/>
          <w:b/>
          <w:color w:val="000000" w:themeColor="text1"/>
          <w:szCs w:val="24"/>
        </w:rPr>
        <w:t xml:space="preserve">  1+2+2</w:t>
      </w:r>
    </w:p>
    <w:p w:rsidR="00762CF8" w:rsidRPr="005E5C98" w:rsidRDefault="00762CF8" w:rsidP="00762CF8">
      <w:pPr>
        <w:pStyle w:val="ListParagraph"/>
        <w:ind w:left="630"/>
        <w:rPr>
          <w:rFonts w:cs="Times New Roman"/>
          <w:b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>(b)</w:t>
      </w:r>
      <w:r w:rsidR="002C599C">
        <w:rPr>
          <w:rFonts w:cs="Times New Roman"/>
          <w:color w:val="000000" w:themeColor="text1"/>
          <w:szCs w:val="24"/>
        </w:rPr>
        <w:t xml:space="preserve"> A son of Mr. X transfers his father’s property to B appearing himself as the real owner of the property. Is the transfer valid? What would be the consequences if B does not take reasonable care &amp; does not act with good faith</w:t>
      </w:r>
      <w:r w:rsidR="002C599C" w:rsidRPr="005E5C98">
        <w:rPr>
          <w:rFonts w:cs="Times New Roman"/>
          <w:b/>
          <w:color w:val="000000" w:themeColor="text1"/>
          <w:szCs w:val="24"/>
        </w:rPr>
        <w:t xml:space="preserve">?  </w:t>
      </w:r>
      <w:r w:rsidR="005E5C98" w:rsidRPr="005E5C98">
        <w:rPr>
          <w:rFonts w:cs="Times New Roman"/>
          <w:b/>
          <w:color w:val="000000" w:themeColor="text1"/>
          <w:szCs w:val="24"/>
        </w:rPr>
        <w:t xml:space="preserve">                                                        3.33</w:t>
      </w:r>
    </w:p>
    <w:p w:rsidR="00762CF8" w:rsidRPr="00762CF8" w:rsidRDefault="005E5C98" w:rsidP="00762CF8">
      <w:pPr>
        <w:pStyle w:val="ListParagraph"/>
        <w:ind w:left="630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</w:p>
    <w:p w:rsidR="006C1C16" w:rsidRPr="00762CF8" w:rsidRDefault="00762CF8" w:rsidP="00762CF8">
      <w:pPr>
        <w:ind w:left="270"/>
        <w:jc w:val="left"/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</w:t>
      </w:r>
      <w:bookmarkStart w:id="0" w:name="_GoBack"/>
      <w:bookmarkEnd w:id="0"/>
    </w:p>
    <w:sectPr w:rsidR="006C1C16" w:rsidRPr="00762CF8" w:rsidSect="0026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42"/>
    <w:multiLevelType w:val="hybridMultilevel"/>
    <w:tmpl w:val="70A264D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1D2F55C4"/>
    <w:multiLevelType w:val="hybridMultilevel"/>
    <w:tmpl w:val="0D6E99E6"/>
    <w:lvl w:ilvl="0" w:tplc="6E8ED89A">
      <w:start w:val="1"/>
      <w:numFmt w:val="lowerLetter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>
    <w:nsid w:val="1F1766E3"/>
    <w:multiLevelType w:val="hybridMultilevel"/>
    <w:tmpl w:val="DD20D75C"/>
    <w:lvl w:ilvl="0" w:tplc="6B16B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582A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70E6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032B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129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E65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7AAC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C06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49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812132"/>
    <w:multiLevelType w:val="hybridMultilevel"/>
    <w:tmpl w:val="17F0A66C"/>
    <w:lvl w:ilvl="0" w:tplc="04090017">
      <w:start w:val="2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B568BF"/>
    <w:multiLevelType w:val="hybridMultilevel"/>
    <w:tmpl w:val="34BC723E"/>
    <w:lvl w:ilvl="0" w:tplc="847E4D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641A32"/>
    <w:multiLevelType w:val="hybridMultilevel"/>
    <w:tmpl w:val="70EECCE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910D9"/>
    <w:rsid w:val="00001C1E"/>
    <w:rsid w:val="00081D24"/>
    <w:rsid w:val="00133125"/>
    <w:rsid w:val="00156A17"/>
    <w:rsid w:val="00173E86"/>
    <w:rsid w:val="0018361F"/>
    <w:rsid w:val="00185BED"/>
    <w:rsid w:val="001E0A0E"/>
    <w:rsid w:val="00224517"/>
    <w:rsid w:val="00264956"/>
    <w:rsid w:val="00264C32"/>
    <w:rsid w:val="002B1D37"/>
    <w:rsid w:val="002C599C"/>
    <w:rsid w:val="002E08B5"/>
    <w:rsid w:val="002E238B"/>
    <w:rsid w:val="00340191"/>
    <w:rsid w:val="00363F6F"/>
    <w:rsid w:val="0040175F"/>
    <w:rsid w:val="00511FB2"/>
    <w:rsid w:val="005525B1"/>
    <w:rsid w:val="00597255"/>
    <w:rsid w:val="005E14C5"/>
    <w:rsid w:val="005E5C98"/>
    <w:rsid w:val="00661456"/>
    <w:rsid w:val="006C1C16"/>
    <w:rsid w:val="006F1171"/>
    <w:rsid w:val="0072018E"/>
    <w:rsid w:val="00762CF8"/>
    <w:rsid w:val="007A02F1"/>
    <w:rsid w:val="00832277"/>
    <w:rsid w:val="008364ED"/>
    <w:rsid w:val="008910D9"/>
    <w:rsid w:val="008E28B7"/>
    <w:rsid w:val="00945D57"/>
    <w:rsid w:val="00986194"/>
    <w:rsid w:val="00A33BE0"/>
    <w:rsid w:val="00A9348B"/>
    <w:rsid w:val="00AA77AD"/>
    <w:rsid w:val="00AB3E36"/>
    <w:rsid w:val="00AB72CC"/>
    <w:rsid w:val="00B2123F"/>
    <w:rsid w:val="00C565AA"/>
    <w:rsid w:val="00C768CF"/>
    <w:rsid w:val="00CA41D6"/>
    <w:rsid w:val="00DA4B6D"/>
    <w:rsid w:val="00DB3069"/>
    <w:rsid w:val="00E452B4"/>
    <w:rsid w:val="00EC1392"/>
    <w:rsid w:val="00F21515"/>
    <w:rsid w:val="00F72D49"/>
    <w:rsid w:val="00F81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12C257-9B29-4E12-B5AD-945D4C56D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A0E"/>
    <w:pPr>
      <w:spacing w:after="0" w:line="240" w:lineRule="auto"/>
      <w:jc w:val="both"/>
    </w:pPr>
    <w:rPr>
      <w:rFonts w:ascii="Times New Roman" w:eastAsia="Calibri" w:hAnsi="Times New Roman" w:cs="Vrind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4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453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46</cp:revision>
  <dcterms:created xsi:type="dcterms:W3CDTF">2019-07-04T10:40:00Z</dcterms:created>
  <dcterms:modified xsi:type="dcterms:W3CDTF">2019-07-07T05:37:00Z</dcterms:modified>
</cp:coreProperties>
</file>