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B0" w:rsidRPr="009361DF" w:rsidRDefault="00690DB0" w:rsidP="009361DF">
      <w:pPr>
        <w:jc w:val="both"/>
        <w:rPr>
          <w:rFonts w:ascii="Book Antiqua" w:hAnsi="Book Antiqua" w:cs="Times New Roman"/>
          <w:b/>
          <w:bCs/>
          <w:sz w:val="24"/>
          <w:szCs w:val="24"/>
          <w:u w:val="single"/>
        </w:rPr>
      </w:pPr>
      <w:r w:rsidRPr="009361DF">
        <w:rPr>
          <w:rFonts w:ascii="Book Antiqua" w:hAnsi="Book Antiqua" w:cs="Times New Roman"/>
          <w:b/>
          <w:bCs/>
          <w:sz w:val="24"/>
          <w:szCs w:val="24"/>
          <w:u w:val="single"/>
        </w:rPr>
        <w:t xml:space="preserve">Course Reference Books, Laws and Cases: </w:t>
      </w:r>
    </w:p>
    <w:p w:rsidR="00690DB0" w:rsidRPr="009361DF" w:rsidRDefault="00690DB0" w:rsidP="009361DF">
      <w:pPr>
        <w:jc w:val="both"/>
        <w:rPr>
          <w:rFonts w:ascii="Book Antiqua" w:hAnsi="Book Antiqua" w:cs="Times New Roman"/>
          <w:b/>
          <w:bCs/>
          <w:sz w:val="24"/>
          <w:szCs w:val="24"/>
          <w:u w:val="single"/>
        </w:rPr>
      </w:pPr>
      <w:r w:rsidRPr="009361DF">
        <w:rPr>
          <w:rFonts w:ascii="Book Antiqua" w:hAnsi="Book Antiqua" w:cs="Times New Roman"/>
          <w:b/>
          <w:bCs/>
          <w:sz w:val="24"/>
          <w:szCs w:val="24"/>
          <w:u w:val="single"/>
        </w:rPr>
        <w:t xml:space="preserve">Key Readings </w:t>
      </w:r>
      <w:r w:rsidR="00DE6E53" w:rsidRPr="009361DF">
        <w:rPr>
          <w:rFonts w:ascii="Book Antiqua" w:hAnsi="Book Antiqua" w:cs="Times New Roman"/>
          <w:b/>
          <w:bCs/>
          <w:sz w:val="24"/>
          <w:szCs w:val="24"/>
          <w:u w:val="single"/>
        </w:rPr>
        <w:t xml:space="preserve">Book’s </w:t>
      </w:r>
      <w:r w:rsidRPr="009361DF">
        <w:rPr>
          <w:rFonts w:ascii="Book Antiqua" w:hAnsi="Book Antiqua" w:cs="Times New Roman"/>
          <w:b/>
          <w:bCs/>
          <w:sz w:val="24"/>
          <w:szCs w:val="24"/>
          <w:u w:val="single"/>
        </w:rPr>
        <w:t>List:</w:t>
      </w:r>
    </w:p>
    <w:p w:rsidR="009361DF" w:rsidRPr="009361DF" w:rsidRDefault="009361DF" w:rsidP="009361DF">
      <w:pPr>
        <w:spacing w:before="100" w:beforeAutospacing="1" w:after="100" w:afterAutospacing="1"/>
        <w:rPr>
          <w:rFonts w:ascii="Book Antiqua" w:eastAsia="Times New Roman" w:hAnsi="Book Antiqua" w:cs="Calibri"/>
          <w:sz w:val="24"/>
          <w:szCs w:val="24"/>
        </w:rPr>
      </w:pPr>
      <w:r w:rsidRPr="009361DF">
        <w:rPr>
          <w:rFonts w:ascii="Book Antiqua" w:eastAsia="Times New Roman" w:hAnsi="Book Antiqua" w:cs="Calibri"/>
          <w:b/>
          <w:bCs/>
          <w:sz w:val="24"/>
          <w:szCs w:val="24"/>
        </w:rPr>
        <w:t>Books Recommended:</w:t>
      </w:r>
    </w:p>
    <w:p w:rsidR="009361DF" w:rsidRPr="009361DF" w:rsidRDefault="009361DF" w:rsidP="009361DF">
      <w:pPr>
        <w:numPr>
          <w:ilvl w:val="0"/>
          <w:numId w:val="4"/>
        </w:numPr>
        <w:spacing w:before="100" w:beforeAutospacing="1" w:after="100" w:afterAutospacing="1"/>
        <w:rPr>
          <w:rFonts w:ascii="Book Antiqua" w:eastAsia="Times New Roman" w:hAnsi="Book Antiqua" w:cs="Calibri"/>
          <w:sz w:val="24"/>
          <w:szCs w:val="24"/>
        </w:rPr>
      </w:pPr>
      <w:r w:rsidRPr="009361DF">
        <w:rPr>
          <w:rFonts w:ascii="Book Antiqua" w:eastAsia="Times New Roman" w:hAnsi="Book Antiqua" w:cs="Calibri"/>
          <w:sz w:val="24"/>
          <w:szCs w:val="24"/>
        </w:rPr>
        <w:t xml:space="preserve">M. C. </w:t>
      </w:r>
      <w:proofErr w:type="spellStart"/>
      <w:r w:rsidRPr="009361DF">
        <w:rPr>
          <w:rFonts w:ascii="Book Antiqua" w:eastAsia="Times New Roman" w:hAnsi="Book Antiqua" w:cs="Calibri"/>
          <w:sz w:val="24"/>
          <w:szCs w:val="24"/>
        </w:rPr>
        <w:t>Kuchhal</w:t>
      </w:r>
      <w:proofErr w:type="spellEnd"/>
      <w:r w:rsidRPr="009361DF">
        <w:rPr>
          <w:rFonts w:ascii="Book Antiqua" w:eastAsia="Times New Roman" w:hAnsi="Book Antiqua" w:cs="Calibri"/>
          <w:sz w:val="24"/>
          <w:szCs w:val="24"/>
        </w:rPr>
        <w:t xml:space="preserve">, </w:t>
      </w:r>
      <w:r w:rsidRPr="009361DF">
        <w:rPr>
          <w:rFonts w:ascii="Book Antiqua" w:eastAsia="Times New Roman" w:hAnsi="Book Antiqua" w:cs="Calibri"/>
          <w:i/>
          <w:iCs/>
          <w:sz w:val="24"/>
          <w:szCs w:val="24"/>
        </w:rPr>
        <w:t>Commercial Law</w:t>
      </w:r>
    </w:p>
    <w:p w:rsidR="009361DF" w:rsidRPr="009361DF" w:rsidRDefault="009361DF" w:rsidP="009361DF">
      <w:pPr>
        <w:numPr>
          <w:ilvl w:val="0"/>
          <w:numId w:val="4"/>
        </w:numPr>
        <w:spacing w:before="100" w:beforeAutospacing="1" w:after="100" w:afterAutospacing="1"/>
        <w:rPr>
          <w:rFonts w:ascii="Book Antiqua" w:eastAsia="Times New Roman" w:hAnsi="Book Antiqua" w:cs="Calibri"/>
          <w:sz w:val="24"/>
          <w:szCs w:val="24"/>
        </w:rPr>
      </w:pPr>
      <w:r w:rsidRPr="009361DF">
        <w:rPr>
          <w:rFonts w:ascii="Book Antiqua" w:eastAsia="Times New Roman" w:hAnsi="Book Antiqua" w:cs="Calibri"/>
          <w:sz w:val="24"/>
          <w:szCs w:val="24"/>
        </w:rPr>
        <w:t xml:space="preserve">A. C. </w:t>
      </w:r>
      <w:proofErr w:type="spellStart"/>
      <w:r w:rsidRPr="009361DF">
        <w:rPr>
          <w:rFonts w:ascii="Book Antiqua" w:eastAsia="Times New Roman" w:hAnsi="Book Antiqua" w:cs="Calibri"/>
          <w:sz w:val="24"/>
          <w:szCs w:val="24"/>
        </w:rPr>
        <w:t>Sen</w:t>
      </w:r>
      <w:proofErr w:type="spellEnd"/>
      <w:r w:rsidRPr="009361DF">
        <w:rPr>
          <w:rFonts w:ascii="Book Antiqua" w:eastAsia="Times New Roman" w:hAnsi="Book Antiqua" w:cs="Calibri"/>
          <w:sz w:val="24"/>
          <w:szCs w:val="24"/>
        </w:rPr>
        <w:t xml:space="preserve">, </w:t>
      </w:r>
      <w:r w:rsidRPr="009361DF">
        <w:rPr>
          <w:rFonts w:ascii="Book Antiqua" w:eastAsia="Times New Roman" w:hAnsi="Book Antiqua" w:cs="Calibri"/>
          <w:i/>
          <w:iCs/>
          <w:sz w:val="24"/>
          <w:szCs w:val="24"/>
        </w:rPr>
        <w:t>Handbook of</w:t>
      </w:r>
      <w:r w:rsidRPr="009361DF">
        <w:rPr>
          <w:rFonts w:ascii="Book Antiqua" w:eastAsia="Times New Roman" w:hAnsi="Book Antiqua" w:cs="Calibri"/>
          <w:sz w:val="24"/>
          <w:szCs w:val="24"/>
        </w:rPr>
        <w:t xml:space="preserve"> </w:t>
      </w:r>
      <w:r w:rsidRPr="009361DF">
        <w:rPr>
          <w:rFonts w:ascii="Book Antiqua" w:eastAsia="Times New Roman" w:hAnsi="Book Antiqua" w:cs="Calibri"/>
          <w:i/>
          <w:iCs/>
          <w:sz w:val="24"/>
          <w:szCs w:val="24"/>
        </w:rPr>
        <w:t>Mercantile Law</w:t>
      </w:r>
    </w:p>
    <w:p w:rsidR="009361DF" w:rsidRPr="009361DF" w:rsidRDefault="009361DF" w:rsidP="009361DF">
      <w:pPr>
        <w:numPr>
          <w:ilvl w:val="0"/>
          <w:numId w:val="4"/>
        </w:numPr>
        <w:spacing w:before="100" w:beforeAutospacing="1" w:after="100" w:afterAutospacing="1"/>
        <w:rPr>
          <w:rFonts w:ascii="Book Antiqua" w:eastAsia="Times New Roman" w:hAnsi="Book Antiqua" w:cs="Calibri"/>
          <w:sz w:val="24"/>
          <w:szCs w:val="24"/>
        </w:rPr>
      </w:pPr>
      <w:proofErr w:type="spellStart"/>
      <w:r w:rsidRPr="009361DF">
        <w:rPr>
          <w:rFonts w:ascii="Book Antiqua" w:eastAsia="Times New Roman" w:hAnsi="Book Antiqua" w:cs="Calibri"/>
          <w:sz w:val="24"/>
          <w:szCs w:val="24"/>
        </w:rPr>
        <w:t>Avtor</w:t>
      </w:r>
      <w:proofErr w:type="spellEnd"/>
      <w:r w:rsidRPr="009361DF">
        <w:rPr>
          <w:rFonts w:ascii="Book Antiqua" w:eastAsia="Times New Roman" w:hAnsi="Book Antiqua" w:cs="Calibri"/>
          <w:sz w:val="24"/>
          <w:szCs w:val="24"/>
        </w:rPr>
        <w:t xml:space="preserve"> Singh : Principles of Mercantile Law</w:t>
      </w:r>
    </w:p>
    <w:p w:rsidR="009361DF" w:rsidRPr="009361DF" w:rsidRDefault="009361DF" w:rsidP="009361DF">
      <w:pPr>
        <w:numPr>
          <w:ilvl w:val="0"/>
          <w:numId w:val="4"/>
        </w:numPr>
        <w:spacing w:before="100" w:beforeAutospacing="1" w:after="100" w:afterAutospacing="1"/>
        <w:rPr>
          <w:rFonts w:ascii="Book Antiqua" w:eastAsia="Times New Roman" w:hAnsi="Book Antiqua" w:cs="Calibri"/>
          <w:sz w:val="24"/>
          <w:szCs w:val="24"/>
        </w:rPr>
      </w:pPr>
      <w:proofErr w:type="spellStart"/>
      <w:r w:rsidRPr="009361DF">
        <w:rPr>
          <w:rFonts w:ascii="Book Antiqua" w:eastAsia="Times New Roman" w:hAnsi="Book Antiqua" w:cs="Calibri"/>
          <w:sz w:val="24"/>
          <w:szCs w:val="24"/>
        </w:rPr>
        <w:t>Mafizul</w:t>
      </w:r>
      <w:proofErr w:type="spellEnd"/>
      <w:r w:rsidRPr="009361DF">
        <w:rPr>
          <w:rFonts w:ascii="Book Antiqua" w:eastAsia="Times New Roman" w:hAnsi="Book Antiqua" w:cs="Calibri"/>
          <w:sz w:val="24"/>
          <w:szCs w:val="24"/>
        </w:rPr>
        <w:t xml:space="preserve"> Islam, </w:t>
      </w:r>
      <w:r w:rsidRPr="009361DF">
        <w:rPr>
          <w:rFonts w:ascii="Book Antiqua" w:eastAsia="Times New Roman" w:hAnsi="Book Antiqua" w:cs="Calibri"/>
          <w:i/>
          <w:iCs/>
          <w:sz w:val="24"/>
          <w:szCs w:val="24"/>
        </w:rPr>
        <w:t>Principles of</w:t>
      </w:r>
      <w:r w:rsidRPr="009361DF">
        <w:rPr>
          <w:rFonts w:ascii="Book Antiqua" w:eastAsia="Times New Roman" w:hAnsi="Book Antiqua" w:cs="Calibri"/>
          <w:sz w:val="24"/>
          <w:szCs w:val="24"/>
        </w:rPr>
        <w:t xml:space="preserve"> </w:t>
      </w:r>
      <w:r w:rsidRPr="009361DF">
        <w:rPr>
          <w:rFonts w:ascii="Book Antiqua" w:eastAsia="Times New Roman" w:hAnsi="Book Antiqua" w:cs="Calibri"/>
          <w:i/>
          <w:iCs/>
          <w:sz w:val="24"/>
          <w:szCs w:val="24"/>
        </w:rPr>
        <w:t>Commercial Law</w:t>
      </w:r>
    </w:p>
    <w:p w:rsidR="009361DF" w:rsidRPr="009361DF" w:rsidRDefault="009361DF" w:rsidP="009361DF">
      <w:pPr>
        <w:numPr>
          <w:ilvl w:val="0"/>
          <w:numId w:val="4"/>
        </w:numPr>
        <w:spacing w:before="100" w:beforeAutospacing="1" w:after="100" w:afterAutospacing="1"/>
        <w:rPr>
          <w:rFonts w:ascii="Book Antiqua" w:eastAsia="Times New Roman" w:hAnsi="Book Antiqua" w:cs="Calibri"/>
          <w:sz w:val="24"/>
          <w:szCs w:val="24"/>
        </w:rPr>
      </w:pPr>
      <w:r w:rsidRPr="009361DF">
        <w:rPr>
          <w:rFonts w:ascii="Book Antiqua" w:eastAsia="Times New Roman" w:hAnsi="Book Antiqua" w:cs="Calibri"/>
          <w:i/>
          <w:iCs/>
          <w:sz w:val="24"/>
          <w:szCs w:val="24"/>
        </w:rPr>
        <w:t>Relevant Statutes published by the Government of Bangladesh</w:t>
      </w:r>
    </w:p>
    <w:p w:rsidR="009361DF" w:rsidRPr="007A796B" w:rsidRDefault="00005658" w:rsidP="007A796B">
      <w:pPr>
        <w:pStyle w:val="NormalWeb"/>
        <w:spacing w:line="276" w:lineRule="auto"/>
        <w:jc w:val="both"/>
        <w:rPr>
          <w:rFonts w:ascii="Book Antiqua" w:hAnsi="Book Antiqua"/>
          <w:i/>
          <w:u w:val="single"/>
        </w:rPr>
      </w:pPr>
      <w:r w:rsidRPr="009361DF">
        <w:rPr>
          <w:rStyle w:val="Strong"/>
          <w:rFonts w:ascii="Book Antiqua" w:hAnsi="Book Antiqua"/>
          <w:i/>
          <w:u w:val="single"/>
        </w:rPr>
        <w:t xml:space="preserve">Statutory Laws </w:t>
      </w:r>
    </w:p>
    <w:p w:rsidR="009361DF" w:rsidRPr="009361DF" w:rsidRDefault="009361DF" w:rsidP="009361DF">
      <w:pPr>
        <w:pStyle w:val="ListParagraph"/>
        <w:numPr>
          <w:ilvl w:val="0"/>
          <w:numId w:val="7"/>
        </w:numPr>
        <w:jc w:val="both"/>
        <w:rPr>
          <w:rFonts w:ascii="Book Antiqua" w:hAnsi="Book Antiqua" w:cs="Times New Roman"/>
          <w:bCs/>
          <w:i/>
          <w:sz w:val="24"/>
          <w:szCs w:val="24"/>
          <w:u w:val="single"/>
        </w:rPr>
      </w:pPr>
      <w:hyperlink r:id="rId5" w:history="1">
        <w:r w:rsidRPr="009361DF">
          <w:rPr>
            <w:rStyle w:val="Hyperlink"/>
            <w:rFonts w:ascii="Book Antiqua" w:hAnsi="Book Antiqua"/>
            <w:bCs/>
            <w:i/>
            <w:color w:val="auto"/>
            <w:sz w:val="24"/>
            <w:szCs w:val="24"/>
          </w:rPr>
          <w:t>The Negotiable Instruments Act, 1881</w:t>
        </w:r>
      </w:hyperlink>
    </w:p>
    <w:p w:rsidR="009361DF" w:rsidRPr="009361DF" w:rsidRDefault="009361DF" w:rsidP="009361DF">
      <w:pPr>
        <w:pStyle w:val="ListParagraph"/>
        <w:numPr>
          <w:ilvl w:val="0"/>
          <w:numId w:val="7"/>
        </w:numPr>
        <w:jc w:val="both"/>
        <w:rPr>
          <w:rFonts w:ascii="Book Antiqua" w:hAnsi="Book Antiqua" w:cs="Times New Roman"/>
          <w:i/>
          <w:sz w:val="24"/>
          <w:szCs w:val="24"/>
          <w:u w:val="single"/>
        </w:rPr>
      </w:pPr>
      <w:hyperlink r:id="rId6" w:history="1">
        <w:r w:rsidRPr="009361DF">
          <w:rPr>
            <w:rStyle w:val="Hyperlink"/>
            <w:rFonts w:ascii="Book Antiqua" w:hAnsi="Book Antiqua"/>
            <w:bCs/>
            <w:i/>
            <w:color w:val="auto"/>
            <w:sz w:val="24"/>
            <w:szCs w:val="24"/>
          </w:rPr>
          <w:t>The Partnership Act, 1932</w:t>
        </w:r>
      </w:hyperlink>
    </w:p>
    <w:p w:rsidR="009361DF" w:rsidRPr="009361DF" w:rsidRDefault="009361DF" w:rsidP="009361DF">
      <w:pPr>
        <w:pStyle w:val="ListParagraph"/>
        <w:numPr>
          <w:ilvl w:val="0"/>
          <w:numId w:val="7"/>
        </w:numPr>
        <w:jc w:val="both"/>
        <w:rPr>
          <w:rStyle w:val="Hyperlink"/>
          <w:rFonts w:ascii="Book Antiqua" w:hAnsi="Book Antiqua"/>
          <w:bCs/>
          <w:i/>
          <w:color w:val="auto"/>
          <w:sz w:val="24"/>
          <w:szCs w:val="24"/>
        </w:rPr>
      </w:pPr>
      <w:hyperlink r:id="rId7" w:history="1">
        <w:r w:rsidRPr="009361DF">
          <w:rPr>
            <w:rStyle w:val="Hyperlink"/>
            <w:rFonts w:ascii="Book Antiqua" w:hAnsi="Book Antiqua"/>
            <w:bCs/>
            <w:i/>
            <w:color w:val="auto"/>
            <w:sz w:val="24"/>
            <w:szCs w:val="24"/>
          </w:rPr>
          <w:t>The Insurance Act, 2010</w:t>
        </w:r>
      </w:hyperlink>
    </w:p>
    <w:p w:rsidR="009361DF" w:rsidRPr="009361DF" w:rsidRDefault="009361DF" w:rsidP="009361DF">
      <w:pPr>
        <w:pStyle w:val="ListParagraph"/>
        <w:numPr>
          <w:ilvl w:val="0"/>
          <w:numId w:val="7"/>
        </w:numPr>
        <w:jc w:val="both"/>
        <w:rPr>
          <w:rFonts w:ascii="Book Antiqua" w:hAnsi="Book Antiqua" w:cs="Times New Roman"/>
          <w:bCs/>
          <w:i/>
          <w:sz w:val="24"/>
          <w:szCs w:val="24"/>
          <w:u w:val="single"/>
        </w:rPr>
      </w:pPr>
      <w:r w:rsidRPr="009361DF">
        <w:rPr>
          <w:rFonts w:ascii="Book Antiqua" w:hAnsi="Book Antiqua" w:cs="Times New Roman"/>
          <w:bCs/>
          <w:i/>
          <w:sz w:val="24"/>
          <w:szCs w:val="24"/>
          <w:u w:val="single"/>
        </w:rPr>
        <w:t>The Sale of Goods Act, 1930</w:t>
      </w:r>
    </w:p>
    <w:p w:rsidR="009361DF" w:rsidRPr="009361DF" w:rsidRDefault="009361DF" w:rsidP="009361DF">
      <w:pPr>
        <w:pStyle w:val="ListParagraph"/>
        <w:numPr>
          <w:ilvl w:val="0"/>
          <w:numId w:val="7"/>
        </w:numPr>
        <w:jc w:val="both"/>
        <w:rPr>
          <w:rFonts w:ascii="Book Antiqua" w:hAnsi="Book Antiqua" w:cs="Times New Roman"/>
          <w:bCs/>
          <w:i/>
          <w:sz w:val="24"/>
          <w:szCs w:val="24"/>
          <w:u w:val="single"/>
        </w:rPr>
      </w:pPr>
      <w:r w:rsidRPr="009361DF">
        <w:rPr>
          <w:rFonts w:ascii="Book Antiqua" w:hAnsi="Book Antiqua" w:cs="Times New Roman"/>
          <w:bCs/>
          <w:i/>
          <w:sz w:val="24"/>
          <w:szCs w:val="24"/>
          <w:u w:val="single"/>
        </w:rPr>
        <w:t>The Common Carriers Act, 1865</w:t>
      </w:r>
    </w:p>
    <w:p w:rsidR="009361DF" w:rsidRPr="009361DF" w:rsidRDefault="009361DF" w:rsidP="009361DF">
      <w:pPr>
        <w:pStyle w:val="ListParagraph"/>
        <w:numPr>
          <w:ilvl w:val="0"/>
          <w:numId w:val="7"/>
        </w:numPr>
        <w:jc w:val="both"/>
        <w:rPr>
          <w:rFonts w:ascii="Book Antiqua" w:hAnsi="Book Antiqua" w:cs="Times New Roman"/>
          <w:bCs/>
          <w:i/>
          <w:sz w:val="24"/>
          <w:szCs w:val="24"/>
          <w:u w:val="single"/>
        </w:rPr>
      </w:pPr>
      <w:r w:rsidRPr="009361DF">
        <w:rPr>
          <w:rFonts w:ascii="Book Antiqua" w:hAnsi="Book Antiqua" w:cs="Times New Roman"/>
          <w:bCs/>
          <w:i/>
          <w:sz w:val="24"/>
          <w:szCs w:val="24"/>
          <w:u w:val="single"/>
        </w:rPr>
        <w:t>The Carriage of Goods by Sea Act, 1925</w:t>
      </w:r>
    </w:p>
    <w:p w:rsidR="009361DF" w:rsidRPr="009361DF" w:rsidRDefault="009361DF" w:rsidP="009361DF">
      <w:pPr>
        <w:pStyle w:val="ListParagraph"/>
        <w:numPr>
          <w:ilvl w:val="0"/>
          <w:numId w:val="7"/>
        </w:numPr>
        <w:jc w:val="both"/>
        <w:rPr>
          <w:rFonts w:ascii="Book Antiqua" w:hAnsi="Book Antiqua" w:cs="Times New Roman"/>
          <w:bCs/>
          <w:i/>
          <w:sz w:val="24"/>
          <w:szCs w:val="24"/>
          <w:u w:val="single"/>
        </w:rPr>
      </w:pPr>
      <w:r w:rsidRPr="009361DF">
        <w:rPr>
          <w:rFonts w:ascii="Book Antiqua" w:hAnsi="Book Antiqua" w:cs="Times New Roman"/>
          <w:bCs/>
          <w:i/>
          <w:sz w:val="24"/>
          <w:szCs w:val="24"/>
          <w:u w:val="single"/>
        </w:rPr>
        <w:t>The Insolvency Act-1997</w:t>
      </w:r>
    </w:p>
    <w:p w:rsidR="009361DF" w:rsidRPr="009361DF" w:rsidRDefault="009361DF" w:rsidP="009361DF">
      <w:pPr>
        <w:pStyle w:val="ListParagraph"/>
        <w:numPr>
          <w:ilvl w:val="0"/>
          <w:numId w:val="7"/>
        </w:numPr>
        <w:jc w:val="both"/>
        <w:rPr>
          <w:rFonts w:ascii="Book Antiqua" w:hAnsi="Book Antiqua" w:cs="Times New Roman"/>
          <w:bCs/>
          <w:i/>
          <w:sz w:val="24"/>
          <w:szCs w:val="24"/>
          <w:u w:val="single"/>
        </w:rPr>
      </w:pPr>
      <w:hyperlink r:id="rId8" w:history="1">
        <w:r w:rsidRPr="009361DF">
          <w:rPr>
            <w:rStyle w:val="Hyperlink"/>
            <w:rFonts w:ascii="Book Antiqua" w:hAnsi="Book Antiqua"/>
            <w:bCs/>
            <w:i/>
            <w:color w:val="auto"/>
            <w:sz w:val="24"/>
            <w:szCs w:val="24"/>
          </w:rPr>
          <w:t>The Contract Act, 1872</w:t>
        </w:r>
      </w:hyperlink>
    </w:p>
    <w:p w:rsidR="009361DF" w:rsidRPr="009361DF" w:rsidRDefault="009361DF" w:rsidP="009361DF">
      <w:pPr>
        <w:pStyle w:val="ListParagraph"/>
        <w:numPr>
          <w:ilvl w:val="0"/>
          <w:numId w:val="7"/>
        </w:numPr>
        <w:jc w:val="both"/>
        <w:rPr>
          <w:rFonts w:ascii="Book Antiqua" w:hAnsi="Book Antiqua" w:cs="Times New Roman"/>
          <w:bCs/>
          <w:i/>
          <w:sz w:val="24"/>
          <w:szCs w:val="24"/>
          <w:u w:val="single"/>
        </w:rPr>
      </w:pPr>
      <w:hyperlink r:id="rId9" w:history="1">
        <w:r w:rsidRPr="009361DF">
          <w:rPr>
            <w:rStyle w:val="Hyperlink"/>
            <w:rFonts w:ascii="Book Antiqua" w:hAnsi="Book Antiqua"/>
            <w:bCs/>
            <w:i/>
            <w:color w:val="auto"/>
            <w:sz w:val="24"/>
            <w:szCs w:val="24"/>
          </w:rPr>
          <w:t>The Bills of Lading Act, 1856</w:t>
        </w:r>
      </w:hyperlink>
    </w:p>
    <w:p w:rsidR="00856BC8" w:rsidRPr="009361DF" w:rsidRDefault="00856BC8" w:rsidP="009361DF">
      <w:pPr>
        <w:spacing w:before="100" w:beforeAutospacing="1" w:after="100" w:afterAutospacing="1"/>
        <w:ind w:left="1440"/>
        <w:jc w:val="both"/>
        <w:rPr>
          <w:rFonts w:ascii="Book Antiqua" w:hAnsi="Book Antiqua"/>
          <w:sz w:val="24"/>
          <w:szCs w:val="24"/>
        </w:rPr>
      </w:pPr>
    </w:p>
    <w:sectPr w:rsidR="00856BC8" w:rsidRPr="009361DF" w:rsidSect="00A96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719"/>
    <w:multiLevelType w:val="multilevel"/>
    <w:tmpl w:val="F7FC1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10718C"/>
    <w:multiLevelType w:val="multilevel"/>
    <w:tmpl w:val="BA7A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9D1839"/>
    <w:multiLevelType w:val="multilevel"/>
    <w:tmpl w:val="0802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4B4F30"/>
    <w:multiLevelType w:val="multilevel"/>
    <w:tmpl w:val="BCC8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3F7E82"/>
    <w:multiLevelType w:val="multilevel"/>
    <w:tmpl w:val="0802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D7247"/>
    <w:multiLevelType w:val="multilevel"/>
    <w:tmpl w:val="0268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4817E4"/>
    <w:multiLevelType w:val="multilevel"/>
    <w:tmpl w:val="0268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690DB0"/>
    <w:rsid w:val="00005658"/>
    <w:rsid w:val="0055183F"/>
    <w:rsid w:val="00646DB4"/>
    <w:rsid w:val="00690DB0"/>
    <w:rsid w:val="0076082C"/>
    <w:rsid w:val="007A796B"/>
    <w:rsid w:val="00856BC8"/>
    <w:rsid w:val="009361DF"/>
    <w:rsid w:val="00A40695"/>
    <w:rsid w:val="00A968D0"/>
    <w:rsid w:val="00AB365B"/>
    <w:rsid w:val="00AE0F48"/>
    <w:rsid w:val="00CB7120"/>
    <w:rsid w:val="00DD1CF3"/>
    <w:rsid w:val="00DE6E53"/>
    <w:rsid w:val="00E5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D0"/>
  </w:style>
  <w:style w:type="paragraph" w:styleId="Heading2">
    <w:name w:val="heading 2"/>
    <w:basedOn w:val="Normal"/>
    <w:next w:val="Normal"/>
    <w:link w:val="Heading2Char"/>
    <w:qFormat/>
    <w:rsid w:val="0000565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6082C"/>
    <w:rPr>
      <w:rFonts w:cs="Times New Roman"/>
      <w:i/>
      <w:iCs/>
    </w:rPr>
  </w:style>
  <w:style w:type="character" w:customStyle="1" w:styleId="Heading2Char">
    <w:name w:val="Heading 2 Char"/>
    <w:basedOn w:val="DefaultParagraphFont"/>
    <w:link w:val="Heading2"/>
    <w:rsid w:val="0000565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rmalWeb">
    <w:name w:val="Normal (Web)"/>
    <w:basedOn w:val="Normal"/>
    <w:unhideWhenUsed/>
    <w:rsid w:val="0000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5658"/>
    <w:rPr>
      <w:b/>
      <w:bCs/>
    </w:rPr>
  </w:style>
  <w:style w:type="paragraph" w:styleId="ListParagraph">
    <w:name w:val="List Paragraph"/>
    <w:basedOn w:val="Normal"/>
    <w:uiPriority w:val="34"/>
    <w:qFormat/>
    <w:rsid w:val="0000565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9361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i.gov.bd/index.php/component/businesslaws/?view=lawdetails&amp;law_id=10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i.gov.bd/index.php/component/businesslaws/?view=lawdetails&amp;law_id=11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i.gov.bd/index.php/component/businesslaws/?view=lawdetails&amp;law_id=5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i.gov.bd/index.php/component/businesslaws/?view=lawdetails&amp;law_id=59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i.gov.bd/index.php/component/businesslaws/?view=lawdetails&amp;law_id=10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Md.Shafiullah</dc:creator>
  <cp:keywords/>
  <dc:description/>
  <cp:lastModifiedBy>Md.Shafiullah</cp:lastModifiedBy>
  <cp:revision>11</cp:revision>
  <dcterms:created xsi:type="dcterms:W3CDTF">2020-04-25T06:33:00Z</dcterms:created>
  <dcterms:modified xsi:type="dcterms:W3CDTF">2020-05-12T09:58:00Z</dcterms:modified>
</cp:coreProperties>
</file>