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F83" w:rsidRPr="00BB2872" w:rsidRDefault="00BB2872" w:rsidP="008C5B6E">
      <w:pPr>
        <w:jc w:val="both"/>
        <w:rPr>
          <w:rFonts w:ascii="Times New Roman" w:hAnsi="Times New Roman" w:cs="Times New Roman"/>
          <w:sz w:val="24"/>
          <w:szCs w:val="24"/>
          <w:lang w:val="en-GB"/>
        </w:rPr>
      </w:pPr>
      <w:bookmarkStart w:id="0" w:name="_GoBack"/>
      <w:bookmarkEnd w:id="0"/>
      <w:r>
        <w:rPr>
          <w:rFonts w:ascii="Times New Roman" w:hAnsi="Times New Roman" w:cs="Times New Roman"/>
          <w:sz w:val="24"/>
          <w:szCs w:val="24"/>
          <w:lang w:val="en-GB"/>
        </w:rPr>
        <w:t>Section: 403</w:t>
      </w:r>
    </w:p>
    <w:p w:rsidR="00F54F83" w:rsidRPr="00C627AE" w:rsidRDefault="00F54F83" w:rsidP="008C5B6E">
      <w:pPr>
        <w:jc w:val="both"/>
        <w:rPr>
          <w:rFonts w:ascii="Times New Roman" w:hAnsi="Times New Roman"/>
          <w:sz w:val="24"/>
          <w:szCs w:val="24"/>
          <w:cs/>
        </w:rPr>
      </w:pPr>
    </w:p>
    <w:p w:rsidR="00F54F83" w:rsidRDefault="00F54F83" w:rsidP="008C5B6E">
      <w:pPr>
        <w:jc w:val="both"/>
        <w:rPr>
          <w:rFonts w:ascii="Times New Roman" w:hAnsi="Times New Roman" w:cs="Times New Roman"/>
          <w:sz w:val="24"/>
          <w:szCs w:val="24"/>
        </w:rPr>
      </w:pPr>
    </w:p>
    <w:p w:rsidR="003C7129" w:rsidRPr="008C5B6E" w:rsidRDefault="003C7129" w:rsidP="008C5B6E">
      <w:pPr>
        <w:jc w:val="both"/>
        <w:rPr>
          <w:rFonts w:ascii="Times New Roman" w:hAnsi="Times New Roman" w:cs="Times New Roman"/>
          <w:sz w:val="24"/>
          <w:szCs w:val="24"/>
        </w:rPr>
      </w:pPr>
      <w:proofErr w:type="gramStart"/>
      <w:r w:rsidRPr="008C5B6E">
        <w:rPr>
          <w:rFonts w:ascii="Times New Roman" w:hAnsi="Times New Roman" w:cs="Times New Roman"/>
          <w:sz w:val="24"/>
          <w:szCs w:val="24"/>
        </w:rPr>
        <w:t>.(</w:t>
      </w:r>
      <w:proofErr w:type="gramEnd"/>
      <w:r w:rsidRPr="008C5B6E">
        <w:rPr>
          <w:rFonts w:ascii="Times New Roman" w:hAnsi="Times New Roman" w:cs="Times New Roman"/>
          <w:sz w:val="24"/>
          <w:szCs w:val="24"/>
        </w:rPr>
        <w:t>1) A person who has once been tried by a Court of competent jurisdiction for an offence and convicted or acquitted of such offence shall, while such conviction or acquittal remains in force, not be liable to be tried again for the same offence, nor on the same facts for any other offence for which a different charge from the one made against him might have been made under section 236, or for which he might have been convicted under section 237.</w:t>
      </w:r>
    </w:p>
    <w:p w:rsidR="003C7129" w:rsidRPr="008C5B6E" w:rsidRDefault="003C7129" w:rsidP="008C5B6E">
      <w:pPr>
        <w:jc w:val="both"/>
        <w:rPr>
          <w:rFonts w:ascii="Times New Roman" w:hAnsi="Times New Roman" w:cs="Times New Roman"/>
          <w:sz w:val="24"/>
          <w:szCs w:val="24"/>
        </w:rPr>
      </w:pPr>
      <w:r w:rsidRPr="008C5B6E">
        <w:rPr>
          <w:rFonts w:ascii="Times New Roman" w:hAnsi="Times New Roman" w:cs="Times New Roman"/>
          <w:sz w:val="24"/>
          <w:szCs w:val="24"/>
        </w:rPr>
        <w:t> </w:t>
      </w:r>
    </w:p>
    <w:p w:rsidR="003C7129" w:rsidRPr="008C5B6E" w:rsidRDefault="003C7129" w:rsidP="008C5B6E">
      <w:pPr>
        <w:jc w:val="both"/>
        <w:rPr>
          <w:rFonts w:ascii="Times New Roman" w:hAnsi="Times New Roman" w:cs="Times New Roman"/>
          <w:sz w:val="24"/>
          <w:szCs w:val="24"/>
        </w:rPr>
      </w:pPr>
      <w:r w:rsidRPr="008C5B6E">
        <w:rPr>
          <w:rFonts w:ascii="Times New Roman" w:hAnsi="Times New Roman" w:cs="Times New Roman"/>
          <w:sz w:val="24"/>
          <w:szCs w:val="24"/>
        </w:rPr>
        <w:t> </w:t>
      </w:r>
    </w:p>
    <w:p w:rsidR="003C7129" w:rsidRPr="008C5B6E" w:rsidRDefault="003C7129" w:rsidP="008C5B6E">
      <w:pPr>
        <w:jc w:val="both"/>
        <w:rPr>
          <w:rFonts w:ascii="Times New Roman" w:hAnsi="Times New Roman" w:cs="Times New Roman"/>
          <w:sz w:val="24"/>
          <w:szCs w:val="24"/>
        </w:rPr>
      </w:pPr>
      <w:r w:rsidRPr="008C5B6E">
        <w:rPr>
          <w:rFonts w:ascii="Times New Roman" w:hAnsi="Times New Roman" w:cs="Times New Roman"/>
          <w:sz w:val="24"/>
          <w:szCs w:val="24"/>
        </w:rPr>
        <w:t>(2) A person acquitted or convicted of any offence may be afterwards tried for any distinct offence for which a separate charge might have been made against him on the former trial under section 235, sub-section (1).</w:t>
      </w:r>
    </w:p>
    <w:p w:rsidR="003C7129" w:rsidRPr="008C5B6E" w:rsidRDefault="003C7129" w:rsidP="008C5B6E">
      <w:pPr>
        <w:jc w:val="both"/>
        <w:rPr>
          <w:rFonts w:ascii="Times New Roman" w:hAnsi="Times New Roman" w:cs="Times New Roman"/>
          <w:sz w:val="24"/>
          <w:szCs w:val="24"/>
        </w:rPr>
      </w:pPr>
      <w:r w:rsidRPr="008C5B6E">
        <w:rPr>
          <w:rFonts w:ascii="Times New Roman" w:hAnsi="Times New Roman" w:cs="Times New Roman"/>
          <w:sz w:val="24"/>
          <w:szCs w:val="24"/>
        </w:rPr>
        <w:t> </w:t>
      </w:r>
    </w:p>
    <w:p w:rsidR="003C7129" w:rsidRPr="008C5B6E" w:rsidRDefault="003C7129" w:rsidP="008C5B6E">
      <w:pPr>
        <w:jc w:val="both"/>
        <w:rPr>
          <w:rFonts w:ascii="Times New Roman" w:hAnsi="Times New Roman" w:cs="Times New Roman"/>
          <w:sz w:val="24"/>
          <w:szCs w:val="24"/>
        </w:rPr>
      </w:pPr>
      <w:r w:rsidRPr="008C5B6E">
        <w:rPr>
          <w:rFonts w:ascii="Times New Roman" w:hAnsi="Times New Roman" w:cs="Times New Roman"/>
          <w:sz w:val="24"/>
          <w:szCs w:val="24"/>
        </w:rPr>
        <w:t> </w:t>
      </w:r>
    </w:p>
    <w:p w:rsidR="003C7129" w:rsidRPr="008C5B6E" w:rsidRDefault="003C7129" w:rsidP="008C5B6E">
      <w:pPr>
        <w:jc w:val="both"/>
        <w:rPr>
          <w:rFonts w:ascii="Times New Roman" w:hAnsi="Times New Roman" w:cs="Times New Roman"/>
          <w:sz w:val="24"/>
          <w:szCs w:val="24"/>
        </w:rPr>
      </w:pPr>
      <w:r w:rsidRPr="008C5B6E">
        <w:rPr>
          <w:rFonts w:ascii="Times New Roman" w:hAnsi="Times New Roman" w:cs="Times New Roman"/>
          <w:sz w:val="24"/>
          <w:szCs w:val="24"/>
        </w:rPr>
        <w:t>(3) A person convicted of any offence constituted by any act causing consequences which, together with such act, constituted a different offence from that of which he was convicted, may be afterwards tried for such last-mentioned offence, if the consequences had not happened, or were not known to the Court to have happened, at the time when he was convicted.</w:t>
      </w:r>
    </w:p>
    <w:p w:rsidR="003C7129" w:rsidRPr="008C5B6E" w:rsidRDefault="003C7129" w:rsidP="008C5B6E">
      <w:pPr>
        <w:jc w:val="both"/>
        <w:rPr>
          <w:rFonts w:ascii="Times New Roman" w:hAnsi="Times New Roman" w:cs="Times New Roman"/>
          <w:sz w:val="24"/>
          <w:szCs w:val="24"/>
        </w:rPr>
      </w:pPr>
      <w:r w:rsidRPr="008C5B6E">
        <w:rPr>
          <w:rFonts w:ascii="Times New Roman" w:hAnsi="Times New Roman" w:cs="Times New Roman"/>
          <w:sz w:val="24"/>
          <w:szCs w:val="24"/>
        </w:rPr>
        <w:t> </w:t>
      </w:r>
    </w:p>
    <w:p w:rsidR="003C7129" w:rsidRPr="008C5B6E" w:rsidRDefault="003C7129" w:rsidP="008C5B6E">
      <w:pPr>
        <w:jc w:val="both"/>
        <w:rPr>
          <w:rFonts w:ascii="Times New Roman" w:hAnsi="Times New Roman" w:cs="Times New Roman"/>
          <w:sz w:val="24"/>
          <w:szCs w:val="24"/>
        </w:rPr>
      </w:pPr>
      <w:r w:rsidRPr="008C5B6E">
        <w:rPr>
          <w:rFonts w:ascii="Times New Roman" w:hAnsi="Times New Roman" w:cs="Times New Roman"/>
          <w:sz w:val="24"/>
          <w:szCs w:val="24"/>
        </w:rPr>
        <w:t> </w:t>
      </w:r>
    </w:p>
    <w:p w:rsidR="003C7129" w:rsidRPr="008C5B6E" w:rsidRDefault="003C7129" w:rsidP="008C5B6E">
      <w:pPr>
        <w:jc w:val="both"/>
        <w:rPr>
          <w:rFonts w:ascii="Times New Roman" w:hAnsi="Times New Roman" w:cs="Times New Roman"/>
          <w:sz w:val="24"/>
          <w:szCs w:val="24"/>
        </w:rPr>
      </w:pPr>
      <w:r w:rsidRPr="008C5B6E">
        <w:rPr>
          <w:rFonts w:ascii="Times New Roman" w:hAnsi="Times New Roman" w:cs="Times New Roman"/>
          <w:sz w:val="24"/>
          <w:szCs w:val="24"/>
        </w:rPr>
        <w:t>(4) A person acquitted or convicted of any offence constituted by any acts may, notwithstanding such acquittal or conviction, be subsequently charged with, and tried for, any other offence constituted by the same acts which he may have committed if the Court by which he was first tried was not competent to try the offence with which he is subsequently charged.</w:t>
      </w:r>
    </w:p>
    <w:p w:rsidR="003C7129" w:rsidRPr="008C5B6E" w:rsidRDefault="003C7129" w:rsidP="008C5B6E">
      <w:pPr>
        <w:jc w:val="both"/>
        <w:rPr>
          <w:rFonts w:ascii="Times New Roman" w:hAnsi="Times New Roman" w:cs="Times New Roman"/>
          <w:sz w:val="24"/>
          <w:szCs w:val="24"/>
        </w:rPr>
      </w:pPr>
      <w:r w:rsidRPr="008C5B6E">
        <w:rPr>
          <w:rFonts w:ascii="Times New Roman" w:hAnsi="Times New Roman" w:cs="Times New Roman"/>
          <w:sz w:val="24"/>
          <w:szCs w:val="24"/>
        </w:rPr>
        <w:t> </w:t>
      </w:r>
    </w:p>
    <w:p w:rsidR="003C7129" w:rsidRPr="008C5B6E" w:rsidRDefault="003C7129" w:rsidP="008C5B6E">
      <w:pPr>
        <w:jc w:val="both"/>
        <w:rPr>
          <w:rFonts w:ascii="Times New Roman" w:hAnsi="Times New Roman" w:cs="Times New Roman"/>
          <w:sz w:val="24"/>
          <w:szCs w:val="24"/>
        </w:rPr>
      </w:pPr>
      <w:r w:rsidRPr="008C5B6E">
        <w:rPr>
          <w:rFonts w:ascii="Times New Roman" w:hAnsi="Times New Roman" w:cs="Times New Roman"/>
          <w:sz w:val="24"/>
          <w:szCs w:val="24"/>
        </w:rPr>
        <w:t> </w:t>
      </w:r>
    </w:p>
    <w:p w:rsidR="003C7129" w:rsidRPr="008C5B6E" w:rsidRDefault="003C7129" w:rsidP="008C5B6E">
      <w:pPr>
        <w:jc w:val="both"/>
        <w:rPr>
          <w:rFonts w:ascii="Times New Roman" w:hAnsi="Times New Roman" w:cs="Times New Roman"/>
          <w:sz w:val="24"/>
          <w:szCs w:val="24"/>
        </w:rPr>
      </w:pPr>
      <w:r w:rsidRPr="008C5B6E">
        <w:rPr>
          <w:rFonts w:ascii="Times New Roman" w:hAnsi="Times New Roman" w:cs="Times New Roman"/>
          <w:sz w:val="24"/>
          <w:szCs w:val="24"/>
        </w:rPr>
        <w:t>(5) Nothing in this section shall affect the provisions of section 26 of the </w:t>
      </w:r>
      <w:r w:rsidR="00703ADA" w:rsidRPr="008E3515">
        <w:rPr>
          <w:rFonts w:ascii="Times New Roman" w:hAnsi="Times New Roman" w:cs="Times New Roman"/>
          <w:sz w:val="24"/>
          <w:szCs w:val="24"/>
          <w:lang w:val="en-GB"/>
        </w:rPr>
        <w:t>General Causes Act</w:t>
      </w:r>
      <w:r w:rsidRPr="008C5B6E">
        <w:rPr>
          <w:rFonts w:ascii="Times New Roman" w:hAnsi="Times New Roman" w:cs="Times New Roman"/>
          <w:sz w:val="24"/>
          <w:szCs w:val="24"/>
        </w:rPr>
        <w:t>, or section 188 of this Code.</w:t>
      </w:r>
    </w:p>
    <w:p w:rsidR="00C627AE" w:rsidRDefault="00C627AE" w:rsidP="00C627AE">
      <w:pPr>
        <w:spacing w:after="160"/>
        <w:divId w:val="994720770"/>
        <w:rPr>
          <w:rFonts w:ascii="Times New Roman" w:hAnsi="Times New Roman"/>
          <w:sz w:val="24"/>
          <w:szCs w:val="24"/>
        </w:rPr>
      </w:pPr>
    </w:p>
    <w:p w:rsidR="00037E2B" w:rsidRPr="00037E2B" w:rsidRDefault="00037E2B" w:rsidP="00C627AE">
      <w:pPr>
        <w:spacing w:after="160"/>
        <w:divId w:val="994720770"/>
        <w:rPr>
          <w:rFonts w:ascii="Times New Roman" w:hAnsi="Times New Roman" w:cs="Times New Roman"/>
          <w:b/>
          <w:bCs/>
          <w:sz w:val="24"/>
          <w:szCs w:val="24"/>
          <w:lang w:val="en-GB"/>
        </w:rPr>
      </w:pPr>
      <w:r w:rsidRPr="00037E2B">
        <w:rPr>
          <w:rFonts w:ascii="Times New Roman" w:hAnsi="Times New Roman"/>
          <w:b/>
          <w:bCs/>
          <w:sz w:val="24"/>
          <w:szCs w:val="24"/>
          <w:lang w:val="en-GB"/>
        </w:rPr>
        <w:t xml:space="preserve">Double </w:t>
      </w:r>
      <w:proofErr w:type="spellStart"/>
      <w:r w:rsidRPr="00037E2B">
        <w:rPr>
          <w:rFonts w:ascii="Times New Roman" w:hAnsi="Times New Roman"/>
          <w:b/>
          <w:bCs/>
          <w:sz w:val="24"/>
          <w:szCs w:val="24"/>
          <w:lang w:val="en-GB"/>
        </w:rPr>
        <w:t>Zeopardy</w:t>
      </w:r>
      <w:proofErr w:type="spellEnd"/>
      <w:r w:rsidRPr="00037E2B">
        <w:rPr>
          <w:rFonts w:ascii="Times New Roman" w:hAnsi="Times New Roman"/>
          <w:b/>
          <w:bCs/>
          <w:sz w:val="24"/>
          <w:szCs w:val="24"/>
          <w:lang w:val="en-GB"/>
        </w:rPr>
        <w:t xml:space="preserve">: </w:t>
      </w:r>
    </w:p>
    <w:p w:rsidR="00C627AE" w:rsidRPr="00C627AE" w:rsidRDefault="00C627AE" w:rsidP="00C627AE">
      <w:pPr>
        <w:spacing w:after="160"/>
        <w:divId w:val="994720770"/>
        <w:rPr>
          <w:rFonts w:ascii="Times New Roman" w:hAnsi="Times New Roman" w:cs="Times New Roman"/>
          <w:sz w:val="24"/>
          <w:szCs w:val="24"/>
        </w:rPr>
      </w:pPr>
      <w:r w:rsidRPr="00C627AE">
        <w:rPr>
          <w:rFonts w:ascii="Times New Roman" w:hAnsi="Times New Roman" w:cs="Times New Roman"/>
          <w:color w:val="000000"/>
          <w:sz w:val="24"/>
          <w:szCs w:val="24"/>
        </w:rPr>
        <w:t xml:space="preserve">The doctrine of </w:t>
      </w:r>
      <w:r w:rsidR="00EB4F8E">
        <w:rPr>
          <w:rFonts w:ascii="Times New Roman" w:hAnsi="Times New Roman" w:cs="Times New Roman"/>
          <w:color w:val="000000"/>
          <w:sz w:val="24"/>
          <w:szCs w:val="24"/>
          <w:lang w:val="en-GB"/>
        </w:rPr>
        <w:t xml:space="preserve">“Double </w:t>
      </w:r>
      <w:proofErr w:type="spellStart"/>
      <w:r w:rsidR="00EB4F8E">
        <w:rPr>
          <w:rFonts w:ascii="Times New Roman" w:hAnsi="Times New Roman" w:cs="Times New Roman"/>
          <w:color w:val="000000"/>
          <w:sz w:val="24"/>
          <w:szCs w:val="24"/>
          <w:lang w:val="en-GB"/>
        </w:rPr>
        <w:t>zeopardy</w:t>
      </w:r>
      <w:proofErr w:type="spellEnd"/>
      <w:r w:rsidR="00EB4F8E">
        <w:rPr>
          <w:rFonts w:ascii="Times New Roman" w:hAnsi="Times New Roman" w:cs="Times New Roman"/>
          <w:color w:val="000000"/>
          <w:sz w:val="24"/>
          <w:szCs w:val="24"/>
          <w:lang w:val="en-GB"/>
        </w:rPr>
        <w:t>”</w:t>
      </w:r>
      <w:r w:rsidRPr="00C627AE">
        <w:rPr>
          <w:rFonts w:ascii="Times New Roman" w:hAnsi="Times New Roman" w:cs="Times New Roman"/>
          <w:color w:val="000000"/>
          <w:sz w:val="24"/>
          <w:szCs w:val="24"/>
        </w:rPr>
        <w:t xml:space="preserve"> technically means that a </w:t>
      </w:r>
      <w:r w:rsidR="005031DA">
        <w:rPr>
          <w:rFonts w:ascii="Times New Roman" w:hAnsi="Times New Roman" w:cs="Times New Roman"/>
          <w:color w:val="000000"/>
          <w:sz w:val="24"/>
          <w:szCs w:val="24"/>
          <w:lang w:val="en-GB"/>
        </w:rPr>
        <w:t>case</w:t>
      </w:r>
      <w:r w:rsidRPr="00C627AE">
        <w:rPr>
          <w:rFonts w:ascii="Times New Roman" w:hAnsi="Times New Roman" w:cs="Times New Roman"/>
          <w:color w:val="000000"/>
          <w:sz w:val="24"/>
          <w:szCs w:val="24"/>
        </w:rPr>
        <w:t xml:space="preserve"> which has already been tried by competent court, then trial between the same parties in respect of the same matter shall not be allowed. It is a very important doctrine in </w:t>
      </w:r>
      <w:r w:rsidR="003E4BBD">
        <w:rPr>
          <w:rFonts w:ascii="Times New Roman" w:hAnsi="Times New Roman" w:cs="Times New Roman"/>
          <w:color w:val="000000"/>
          <w:sz w:val="24"/>
          <w:szCs w:val="24"/>
        </w:rPr>
        <w:t>criminals</w:t>
      </w:r>
      <w:r w:rsidR="003E4BBD">
        <w:rPr>
          <w:rFonts w:ascii="Times New Roman" w:hAnsi="Times New Roman" w:cs="Times New Roman"/>
          <w:color w:val="000000"/>
          <w:sz w:val="24"/>
          <w:szCs w:val="24"/>
          <w:lang w:val="en-GB"/>
        </w:rPr>
        <w:t xml:space="preserve"> </w:t>
      </w:r>
      <w:r w:rsidRPr="00C627AE">
        <w:rPr>
          <w:rFonts w:ascii="Times New Roman" w:hAnsi="Times New Roman" w:cs="Times New Roman"/>
          <w:color w:val="000000"/>
          <w:sz w:val="24"/>
          <w:szCs w:val="24"/>
        </w:rPr>
        <w:t xml:space="preserve">Justice system, it emphasis that a subject matter </w:t>
      </w:r>
      <w:proofErr w:type="spellStart"/>
      <w:r w:rsidRPr="00C627AE">
        <w:rPr>
          <w:rFonts w:ascii="Times New Roman" w:hAnsi="Times New Roman" w:cs="Times New Roman"/>
          <w:color w:val="000000"/>
          <w:sz w:val="24"/>
          <w:szCs w:val="24"/>
        </w:rPr>
        <w:t>o</w:t>
      </w:r>
      <w:proofErr w:type="spellEnd"/>
      <w:r w:rsidRPr="00C627AE">
        <w:rPr>
          <w:rFonts w:ascii="Times New Roman" w:hAnsi="Times New Roman" w:cs="Times New Roman"/>
          <w:color w:val="000000"/>
          <w:sz w:val="24"/>
          <w:szCs w:val="24"/>
        </w:rPr>
        <w:t xml:space="preserve">  which has already been decided, is deemed to be decided forever, and cannot be reopened by the same parties</w:t>
      </w:r>
    </w:p>
    <w:p w:rsidR="00A242C9" w:rsidRDefault="00C627AE">
      <w:pPr>
        <w:divId w:val="2115007436"/>
        <w:rPr>
          <w:rFonts w:ascii="Times New Roman" w:hAnsi="Times New Roman" w:cs="Times New Roman"/>
          <w:b/>
          <w:bCs/>
          <w:color w:val="000000"/>
          <w:sz w:val="24"/>
          <w:szCs w:val="24"/>
        </w:rPr>
      </w:pPr>
      <w:r w:rsidRPr="00C627AE">
        <w:rPr>
          <w:rFonts w:ascii="Times New Roman" w:hAnsi="Times New Roman" w:cs="Times New Roman"/>
          <w:b/>
          <w:bCs/>
          <w:color w:val="000000"/>
          <w:sz w:val="24"/>
          <w:szCs w:val="24"/>
        </w:rPr>
        <w:t xml:space="preserve">Example: </w:t>
      </w:r>
    </w:p>
    <w:p w:rsidR="00B946A2" w:rsidRPr="003C6360" w:rsidRDefault="00C627AE" w:rsidP="003C6360">
      <w:pPr>
        <w:jc w:val="both"/>
        <w:divId w:val="2115007436"/>
        <w:rPr>
          <w:rFonts w:ascii="Times New Roman" w:hAnsi="Times New Roman" w:cs="Times New Roman"/>
          <w:sz w:val="24"/>
          <w:szCs w:val="24"/>
        </w:rPr>
      </w:pPr>
      <w:r w:rsidRPr="00C627AE">
        <w:rPr>
          <w:rFonts w:ascii="Times New Roman" w:hAnsi="Times New Roman" w:cs="Times New Roman"/>
        </w:rPr>
        <w:br/>
      </w:r>
      <w:proofErr w:type="gramStart"/>
      <w:r w:rsidR="00B946A2" w:rsidRPr="003C6360">
        <w:rPr>
          <w:rFonts w:ascii="Times New Roman" w:hAnsi="Times New Roman" w:cs="Times New Roman"/>
          <w:sz w:val="24"/>
          <w:szCs w:val="24"/>
        </w:rPr>
        <w:t>a</w:t>
      </w:r>
      <w:proofErr w:type="gramEnd"/>
      <w:r w:rsidR="00B946A2" w:rsidRPr="003C6360">
        <w:rPr>
          <w:rFonts w:ascii="Times New Roman" w:hAnsi="Times New Roman" w:cs="Times New Roman"/>
          <w:sz w:val="24"/>
          <w:szCs w:val="24"/>
        </w:rPr>
        <w:t>) A is tried upon a charge of theft as a servant and acquitted. He cannot afterwards, while the acquittal remains in force, be charged with theft as a servant or, upon the same facts, with theft simply, or with criminal breach of trust.</w:t>
      </w:r>
    </w:p>
    <w:p w:rsidR="00B946A2" w:rsidRPr="003C6360" w:rsidRDefault="00B946A2" w:rsidP="003C6360">
      <w:pPr>
        <w:jc w:val="both"/>
        <w:divId w:val="2115007436"/>
        <w:rPr>
          <w:rFonts w:ascii="Times New Roman" w:hAnsi="Times New Roman" w:cs="Times New Roman"/>
          <w:sz w:val="24"/>
          <w:szCs w:val="24"/>
        </w:rPr>
      </w:pPr>
      <w:r w:rsidRPr="003C6360">
        <w:rPr>
          <w:rFonts w:ascii="Times New Roman" w:hAnsi="Times New Roman" w:cs="Times New Roman"/>
          <w:sz w:val="24"/>
          <w:szCs w:val="24"/>
        </w:rPr>
        <w:t> </w:t>
      </w:r>
    </w:p>
    <w:p w:rsidR="00B946A2" w:rsidRPr="003C6360" w:rsidRDefault="00B946A2" w:rsidP="003C6360">
      <w:pPr>
        <w:jc w:val="both"/>
        <w:divId w:val="2115007436"/>
        <w:rPr>
          <w:rFonts w:ascii="Times New Roman" w:hAnsi="Times New Roman" w:cs="Times New Roman"/>
          <w:sz w:val="24"/>
          <w:szCs w:val="24"/>
        </w:rPr>
      </w:pPr>
      <w:r w:rsidRPr="003C6360">
        <w:rPr>
          <w:rFonts w:ascii="Times New Roman" w:hAnsi="Times New Roman" w:cs="Times New Roman"/>
          <w:sz w:val="24"/>
          <w:szCs w:val="24"/>
        </w:rPr>
        <w:t>(b) A is tried upon a charge of murder and acquitted. There is no charge of robbery; but it appears from the facts that A committed robbery at the time when the murder was committed; he may afterwards be charged with, and tried for, robbery.</w:t>
      </w:r>
    </w:p>
    <w:p w:rsidR="00B946A2" w:rsidRPr="003C6360" w:rsidRDefault="00B946A2" w:rsidP="003C6360">
      <w:pPr>
        <w:jc w:val="both"/>
        <w:divId w:val="2115007436"/>
        <w:rPr>
          <w:rFonts w:ascii="Times New Roman" w:hAnsi="Times New Roman" w:cs="Times New Roman"/>
          <w:sz w:val="24"/>
          <w:szCs w:val="24"/>
        </w:rPr>
      </w:pPr>
      <w:r w:rsidRPr="003C6360">
        <w:rPr>
          <w:rFonts w:ascii="Times New Roman" w:hAnsi="Times New Roman" w:cs="Times New Roman"/>
          <w:sz w:val="24"/>
          <w:szCs w:val="24"/>
        </w:rPr>
        <w:t> </w:t>
      </w:r>
    </w:p>
    <w:p w:rsidR="00B946A2" w:rsidRPr="003C6360" w:rsidRDefault="00B946A2" w:rsidP="003C6360">
      <w:pPr>
        <w:jc w:val="both"/>
        <w:divId w:val="2115007436"/>
        <w:rPr>
          <w:rFonts w:ascii="Times New Roman" w:hAnsi="Times New Roman" w:cs="Times New Roman"/>
          <w:sz w:val="24"/>
          <w:szCs w:val="24"/>
        </w:rPr>
      </w:pPr>
      <w:r w:rsidRPr="003C6360">
        <w:rPr>
          <w:rFonts w:ascii="Times New Roman" w:hAnsi="Times New Roman" w:cs="Times New Roman"/>
          <w:sz w:val="24"/>
          <w:szCs w:val="24"/>
        </w:rPr>
        <w:t>(</w:t>
      </w:r>
      <w:proofErr w:type="gramStart"/>
      <w:r w:rsidRPr="003C6360">
        <w:rPr>
          <w:rFonts w:ascii="Times New Roman" w:hAnsi="Times New Roman" w:cs="Times New Roman"/>
          <w:sz w:val="24"/>
          <w:szCs w:val="24"/>
        </w:rPr>
        <w:t>c</w:t>
      </w:r>
      <w:proofErr w:type="gramEnd"/>
      <w:r w:rsidRPr="003C6360">
        <w:rPr>
          <w:rFonts w:ascii="Times New Roman" w:hAnsi="Times New Roman" w:cs="Times New Roman"/>
          <w:sz w:val="24"/>
          <w:szCs w:val="24"/>
        </w:rPr>
        <w:t>) A is tried for causing grievous hurt and convicted. The person injured afterwards dies. A may be tried again for culpable homicide</w:t>
      </w:r>
    </w:p>
    <w:p w:rsidR="00A242C9" w:rsidRPr="003C6360" w:rsidRDefault="00C627AE" w:rsidP="003C6360">
      <w:pPr>
        <w:jc w:val="both"/>
        <w:divId w:val="994720770"/>
        <w:rPr>
          <w:rFonts w:ascii="Times New Roman" w:hAnsi="Times New Roman" w:cs="Times New Roman"/>
          <w:sz w:val="24"/>
          <w:szCs w:val="24"/>
        </w:rPr>
      </w:pPr>
      <w:r w:rsidRPr="003C6360">
        <w:rPr>
          <w:rFonts w:ascii="Times New Roman" w:hAnsi="Times New Roman" w:cs="Times New Roman"/>
          <w:sz w:val="24"/>
          <w:szCs w:val="24"/>
        </w:rPr>
        <w:br/>
      </w:r>
      <w:r w:rsidR="00C87AED">
        <w:rPr>
          <w:rFonts w:ascii="Times New Roman" w:hAnsi="Times New Roman" w:cs="Times New Roman"/>
          <w:sz w:val="24"/>
          <w:szCs w:val="24"/>
          <w:lang w:val="en-GB"/>
        </w:rPr>
        <w:t xml:space="preserve">e) </w:t>
      </w:r>
      <w:r w:rsidR="00A242C9" w:rsidRPr="003C6360">
        <w:rPr>
          <w:rFonts w:ascii="Times New Roman" w:hAnsi="Times New Roman" w:cs="Times New Roman"/>
          <w:sz w:val="24"/>
          <w:szCs w:val="24"/>
        </w:rPr>
        <w:t>A is charged by a Magistrate of the second class with, and convicted by him of, theft of property from the person of B. A may be subsequently charged with, and tried for robbery on the same facts.</w:t>
      </w:r>
    </w:p>
    <w:p w:rsidR="00A242C9" w:rsidRPr="003C6360" w:rsidRDefault="00A242C9" w:rsidP="003C6360">
      <w:pPr>
        <w:jc w:val="both"/>
        <w:divId w:val="994720770"/>
        <w:rPr>
          <w:rFonts w:ascii="Times New Roman" w:hAnsi="Times New Roman" w:cs="Times New Roman"/>
          <w:sz w:val="24"/>
          <w:szCs w:val="24"/>
        </w:rPr>
      </w:pPr>
      <w:r w:rsidRPr="003C6360">
        <w:rPr>
          <w:rFonts w:ascii="Times New Roman" w:hAnsi="Times New Roman" w:cs="Times New Roman"/>
          <w:sz w:val="24"/>
          <w:szCs w:val="24"/>
        </w:rPr>
        <w:t> </w:t>
      </w:r>
    </w:p>
    <w:p w:rsidR="00A242C9" w:rsidRPr="003C6360" w:rsidRDefault="00A242C9" w:rsidP="003C6360">
      <w:pPr>
        <w:jc w:val="both"/>
        <w:divId w:val="994720770"/>
        <w:rPr>
          <w:rFonts w:ascii="Times New Roman" w:hAnsi="Times New Roman" w:cs="Times New Roman"/>
          <w:sz w:val="24"/>
          <w:szCs w:val="24"/>
        </w:rPr>
      </w:pPr>
      <w:r w:rsidRPr="003C6360">
        <w:rPr>
          <w:rFonts w:ascii="Times New Roman" w:hAnsi="Times New Roman" w:cs="Times New Roman"/>
          <w:sz w:val="24"/>
          <w:szCs w:val="24"/>
        </w:rPr>
        <w:t> </w:t>
      </w:r>
      <w:r w:rsidR="004D257E">
        <w:rPr>
          <w:rFonts w:ascii="Times New Roman" w:hAnsi="Times New Roman" w:cs="Times New Roman"/>
          <w:sz w:val="24"/>
          <w:szCs w:val="24"/>
          <w:lang w:val="en-GB"/>
        </w:rPr>
        <w:t xml:space="preserve">f) </w:t>
      </w:r>
      <w:r w:rsidRPr="003C6360">
        <w:rPr>
          <w:rFonts w:ascii="Times New Roman" w:hAnsi="Times New Roman" w:cs="Times New Roman"/>
          <w:sz w:val="24"/>
          <w:szCs w:val="24"/>
        </w:rPr>
        <w:t xml:space="preserve">A. B and C are charged by a Magistrate of the first class with, and convicted by him of, robbing D. A, B and C may afterwards be charged with, and tried for </w:t>
      </w:r>
      <w:proofErr w:type="spellStart"/>
      <w:r w:rsidRPr="003C6360">
        <w:rPr>
          <w:rFonts w:ascii="Times New Roman" w:hAnsi="Times New Roman" w:cs="Times New Roman"/>
          <w:sz w:val="24"/>
          <w:szCs w:val="24"/>
        </w:rPr>
        <w:t>dacoity</w:t>
      </w:r>
      <w:proofErr w:type="spellEnd"/>
      <w:r w:rsidRPr="003C6360">
        <w:rPr>
          <w:rFonts w:ascii="Times New Roman" w:hAnsi="Times New Roman" w:cs="Times New Roman"/>
          <w:sz w:val="24"/>
          <w:szCs w:val="24"/>
        </w:rPr>
        <w:t xml:space="preserve"> on the same facts.</w:t>
      </w:r>
    </w:p>
    <w:p w:rsidR="00C627AE" w:rsidRPr="003C6360" w:rsidRDefault="00C627AE" w:rsidP="003C6360">
      <w:pPr>
        <w:jc w:val="both"/>
        <w:divId w:val="994720770"/>
        <w:rPr>
          <w:rFonts w:ascii="Times New Roman" w:hAnsi="Times New Roman" w:cs="Times New Roman"/>
          <w:sz w:val="24"/>
          <w:szCs w:val="24"/>
        </w:rPr>
      </w:pPr>
    </w:p>
    <w:p w:rsidR="00C627AE" w:rsidRPr="00C627AE" w:rsidRDefault="00C627AE" w:rsidP="00C627AE">
      <w:pPr>
        <w:spacing w:after="160"/>
        <w:divId w:val="994720770"/>
        <w:rPr>
          <w:rFonts w:ascii="Times New Roman" w:hAnsi="Times New Roman" w:cs="Times New Roman"/>
          <w:sz w:val="24"/>
          <w:szCs w:val="24"/>
        </w:rPr>
      </w:pPr>
      <w:r w:rsidRPr="00C627AE">
        <w:rPr>
          <w:rFonts w:ascii="Times New Roman" w:hAnsi="Times New Roman" w:cs="Times New Roman"/>
          <w:color w:val="000000"/>
          <w:sz w:val="24"/>
          <w:szCs w:val="24"/>
          <w:u w:val="single"/>
        </w:rPr>
        <w:t xml:space="preserve">The doctrine of </w:t>
      </w:r>
      <w:r w:rsidR="006D756E">
        <w:rPr>
          <w:rFonts w:ascii="Times New Roman" w:hAnsi="Times New Roman" w:cs="Times New Roman"/>
          <w:color w:val="000000"/>
          <w:sz w:val="24"/>
          <w:szCs w:val="24"/>
          <w:u w:val="single"/>
          <w:lang w:val="en-GB"/>
        </w:rPr>
        <w:t xml:space="preserve">“Double </w:t>
      </w:r>
      <w:proofErr w:type="spellStart"/>
      <w:r w:rsidR="006D756E">
        <w:rPr>
          <w:rFonts w:ascii="Times New Roman" w:hAnsi="Times New Roman" w:cs="Times New Roman"/>
          <w:color w:val="000000"/>
          <w:sz w:val="24"/>
          <w:szCs w:val="24"/>
          <w:u w:val="single"/>
          <w:lang w:val="en-GB"/>
        </w:rPr>
        <w:t>zeopardy</w:t>
      </w:r>
      <w:proofErr w:type="spellEnd"/>
      <w:r w:rsidR="006D756E">
        <w:rPr>
          <w:rFonts w:ascii="Times New Roman" w:hAnsi="Times New Roman" w:cs="Times New Roman"/>
          <w:color w:val="000000"/>
          <w:sz w:val="24"/>
          <w:szCs w:val="24"/>
          <w:u w:val="single"/>
          <w:lang w:val="en-GB"/>
        </w:rPr>
        <w:t>”</w:t>
      </w:r>
      <w:r w:rsidRPr="00C627AE">
        <w:rPr>
          <w:rFonts w:ascii="Times New Roman" w:hAnsi="Times New Roman" w:cs="Times New Roman"/>
          <w:color w:val="000000"/>
          <w:sz w:val="24"/>
          <w:szCs w:val="24"/>
          <w:u w:val="single"/>
        </w:rPr>
        <w:t xml:space="preserve"> is based on three maxims:</w:t>
      </w:r>
    </w:p>
    <w:p w:rsidR="00C627AE" w:rsidRPr="00C627AE" w:rsidRDefault="00C627AE" w:rsidP="00C627AE">
      <w:pPr>
        <w:spacing w:after="160"/>
        <w:divId w:val="994720770"/>
        <w:rPr>
          <w:rFonts w:ascii="Times New Roman" w:hAnsi="Times New Roman" w:cs="Times New Roman"/>
          <w:sz w:val="24"/>
          <w:szCs w:val="24"/>
        </w:rPr>
      </w:pPr>
      <w:r w:rsidRPr="00C627AE">
        <w:rPr>
          <w:rFonts w:ascii="Times New Roman" w:hAnsi="Times New Roman" w:cs="Times New Roman"/>
          <w:color w:val="000000"/>
          <w:sz w:val="24"/>
          <w:szCs w:val="24"/>
        </w:rPr>
        <w:t xml:space="preserve">1. </w:t>
      </w:r>
      <w:proofErr w:type="spellStart"/>
      <w:r w:rsidRPr="00C627AE">
        <w:rPr>
          <w:rFonts w:ascii="Times New Roman" w:hAnsi="Times New Roman" w:cs="Times New Roman"/>
          <w:color w:val="000000"/>
          <w:sz w:val="24"/>
          <w:szCs w:val="24"/>
        </w:rPr>
        <w:t>Nemo</w:t>
      </w:r>
      <w:proofErr w:type="spellEnd"/>
      <w:r w:rsidRPr="00C627AE">
        <w:rPr>
          <w:rFonts w:ascii="Times New Roman" w:hAnsi="Times New Roman" w:cs="Times New Roman"/>
          <w:color w:val="000000"/>
          <w:sz w:val="24"/>
          <w:szCs w:val="24"/>
        </w:rPr>
        <w:t xml:space="preserve"> </w:t>
      </w:r>
      <w:proofErr w:type="spellStart"/>
      <w:r w:rsidRPr="00C627AE">
        <w:rPr>
          <w:rFonts w:ascii="Times New Roman" w:hAnsi="Times New Roman" w:cs="Times New Roman"/>
          <w:color w:val="000000"/>
          <w:sz w:val="24"/>
          <w:szCs w:val="24"/>
        </w:rPr>
        <w:t>debet</w:t>
      </w:r>
      <w:proofErr w:type="spellEnd"/>
      <w:r w:rsidRPr="00C627AE">
        <w:rPr>
          <w:rFonts w:ascii="Times New Roman" w:hAnsi="Times New Roman" w:cs="Times New Roman"/>
          <w:color w:val="000000"/>
          <w:sz w:val="24"/>
          <w:szCs w:val="24"/>
        </w:rPr>
        <w:t xml:space="preserve"> </w:t>
      </w:r>
      <w:proofErr w:type="spellStart"/>
      <w:r w:rsidRPr="00C627AE">
        <w:rPr>
          <w:rFonts w:ascii="Times New Roman" w:hAnsi="Times New Roman" w:cs="Times New Roman"/>
          <w:color w:val="000000"/>
          <w:sz w:val="24"/>
          <w:szCs w:val="24"/>
        </w:rPr>
        <w:t>bis</w:t>
      </w:r>
      <w:proofErr w:type="spellEnd"/>
      <w:r w:rsidRPr="00C627AE">
        <w:rPr>
          <w:rFonts w:ascii="Times New Roman" w:hAnsi="Times New Roman" w:cs="Times New Roman"/>
          <w:color w:val="000000"/>
          <w:sz w:val="24"/>
          <w:szCs w:val="24"/>
        </w:rPr>
        <w:t xml:space="preserve"> </w:t>
      </w:r>
      <w:proofErr w:type="spellStart"/>
      <w:r w:rsidRPr="00C627AE">
        <w:rPr>
          <w:rFonts w:ascii="Times New Roman" w:hAnsi="Times New Roman" w:cs="Times New Roman"/>
          <w:color w:val="000000"/>
          <w:sz w:val="24"/>
          <w:szCs w:val="24"/>
        </w:rPr>
        <w:t>vexari</w:t>
      </w:r>
      <w:proofErr w:type="spellEnd"/>
      <w:r w:rsidRPr="00C627AE">
        <w:rPr>
          <w:rFonts w:ascii="Times New Roman" w:hAnsi="Times New Roman" w:cs="Times New Roman"/>
          <w:color w:val="000000"/>
          <w:sz w:val="24"/>
          <w:szCs w:val="24"/>
        </w:rPr>
        <w:t xml:space="preserve"> pro </w:t>
      </w:r>
      <w:proofErr w:type="spellStart"/>
      <w:r w:rsidRPr="00C627AE">
        <w:rPr>
          <w:rFonts w:ascii="Times New Roman" w:hAnsi="Times New Roman" w:cs="Times New Roman"/>
          <w:color w:val="000000"/>
          <w:sz w:val="24"/>
          <w:szCs w:val="24"/>
        </w:rPr>
        <w:t>una</w:t>
      </w:r>
      <w:proofErr w:type="spellEnd"/>
      <w:r w:rsidRPr="00C627AE">
        <w:rPr>
          <w:rFonts w:ascii="Times New Roman" w:hAnsi="Times New Roman" w:cs="Times New Roman"/>
          <w:color w:val="000000"/>
          <w:sz w:val="24"/>
          <w:szCs w:val="24"/>
        </w:rPr>
        <w:t xml:space="preserve"> </w:t>
      </w:r>
      <w:proofErr w:type="gramStart"/>
      <w:r w:rsidRPr="00C627AE">
        <w:rPr>
          <w:rFonts w:ascii="Times New Roman" w:hAnsi="Times New Roman" w:cs="Times New Roman"/>
          <w:color w:val="000000"/>
          <w:sz w:val="24"/>
          <w:szCs w:val="24"/>
        </w:rPr>
        <w:t>et</w:t>
      </w:r>
      <w:proofErr w:type="gramEnd"/>
      <w:r w:rsidRPr="00C627AE">
        <w:rPr>
          <w:rFonts w:ascii="Times New Roman" w:hAnsi="Times New Roman" w:cs="Times New Roman"/>
          <w:color w:val="000000"/>
          <w:sz w:val="24"/>
          <w:szCs w:val="24"/>
        </w:rPr>
        <w:t xml:space="preserve"> </w:t>
      </w:r>
      <w:proofErr w:type="spellStart"/>
      <w:r w:rsidRPr="00C627AE">
        <w:rPr>
          <w:rFonts w:ascii="Times New Roman" w:hAnsi="Times New Roman" w:cs="Times New Roman"/>
          <w:color w:val="000000"/>
          <w:sz w:val="24"/>
          <w:szCs w:val="24"/>
        </w:rPr>
        <w:t>eadem</w:t>
      </w:r>
      <w:proofErr w:type="spellEnd"/>
      <w:r w:rsidRPr="00C627AE">
        <w:rPr>
          <w:rFonts w:ascii="Times New Roman" w:hAnsi="Times New Roman" w:cs="Times New Roman"/>
          <w:color w:val="000000"/>
          <w:sz w:val="24"/>
          <w:szCs w:val="24"/>
        </w:rPr>
        <w:t xml:space="preserve"> </w:t>
      </w:r>
      <w:proofErr w:type="spellStart"/>
      <w:r w:rsidRPr="00C627AE">
        <w:rPr>
          <w:rFonts w:ascii="Times New Roman" w:hAnsi="Times New Roman" w:cs="Times New Roman"/>
          <w:color w:val="000000"/>
          <w:sz w:val="24"/>
          <w:szCs w:val="24"/>
        </w:rPr>
        <w:t>causa</w:t>
      </w:r>
      <w:proofErr w:type="spellEnd"/>
      <w:r w:rsidRPr="00C627AE">
        <w:rPr>
          <w:rFonts w:ascii="Times New Roman" w:hAnsi="Times New Roman" w:cs="Times New Roman"/>
          <w:color w:val="000000"/>
          <w:sz w:val="24"/>
          <w:szCs w:val="24"/>
        </w:rPr>
        <w:br/>
        <w:t>no man should be punished twice for the same cause</w:t>
      </w:r>
    </w:p>
    <w:p w:rsidR="00C627AE" w:rsidRPr="00C627AE" w:rsidRDefault="00C627AE" w:rsidP="00C627AE">
      <w:pPr>
        <w:spacing w:after="160"/>
        <w:divId w:val="994720770"/>
        <w:rPr>
          <w:rFonts w:ascii="Times New Roman" w:hAnsi="Times New Roman" w:cs="Times New Roman"/>
          <w:sz w:val="24"/>
          <w:szCs w:val="24"/>
        </w:rPr>
      </w:pPr>
      <w:r w:rsidRPr="00C627AE">
        <w:rPr>
          <w:rFonts w:ascii="Times New Roman" w:hAnsi="Times New Roman" w:cs="Times New Roman"/>
          <w:color w:val="000000"/>
          <w:sz w:val="24"/>
          <w:szCs w:val="24"/>
        </w:rPr>
        <w:t xml:space="preserve">2. Interest </w:t>
      </w:r>
      <w:proofErr w:type="spellStart"/>
      <w:r w:rsidRPr="00C627AE">
        <w:rPr>
          <w:rFonts w:ascii="Times New Roman" w:hAnsi="Times New Roman" w:cs="Times New Roman"/>
          <w:color w:val="000000"/>
          <w:sz w:val="24"/>
          <w:szCs w:val="24"/>
        </w:rPr>
        <w:t>reipublicae</w:t>
      </w:r>
      <w:proofErr w:type="spellEnd"/>
      <w:r w:rsidRPr="00C627AE">
        <w:rPr>
          <w:rFonts w:ascii="Times New Roman" w:hAnsi="Times New Roman" w:cs="Times New Roman"/>
          <w:color w:val="000000"/>
          <w:sz w:val="24"/>
          <w:szCs w:val="24"/>
        </w:rPr>
        <w:t xml:space="preserve"> </w:t>
      </w:r>
      <w:proofErr w:type="spellStart"/>
      <w:r w:rsidRPr="00C627AE">
        <w:rPr>
          <w:rFonts w:ascii="Times New Roman" w:hAnsi="Times New Roman" w:cs="Times New Roman"/>
          <w:color w:val="000000"/>
          <w:sz w:val="24"/>
          <w:szCs w:val="24"/>
        </w:rPr>
        <w:t>ut</w:t>
      </w:r>
      <w:proofErr w:type="spellEnd"/>
      <w:r w:rsidRPr="00C627AE">
        <w:rPr>
          <w:rFonts w:ascii="Times New Roman" w:hAnsi="Times New Roman" w:cs="Times New Roman"/>
          <w:color w:val="000000"/>
          <w:sz w:val="24"/>
          <w:szCs w:val="24"/>
        </w:rPr>
        <w:t xml:space="preserve"> sit finis </w:t>
      </w:r>
      <w:proofErr w:type="spellStart"/>
      <w:r w:rsidRPr="00C627AE">
        <w:rPr>
          <w:rFonts w:ascii="Times New Roman" w:hAnsi="Times New Roman" w:cs="Times New Roman"/>
          <w:color w:val="000000"/>
          <w:sz w:val="24"/>
          <w:szCs w:val="24"/>
        </w:rPr>
        <w:t>litium</w:t>
      </w:r>
      <w:proofErr w:type="spellEnd"/>
      <w:r w:rsidRPr="00C627AE">
        <w:rPr>
          <w:rFonts w:ascii="Times New Roman" w:hAnsi="Times New Roman" w:cs="Times New Roman"/>
          <w:color w:val="000000"/>
          <w:sz w:val="24"/>
          <w:szCs w:val="24"/>
        </w:rPr>
        <w:br/>
        <w:t xml:space="preserve">it is in the interest of the state that there should be an end to </w:t>
      </w:r>
      <w:proofErr w:type="gramStart"/>
      <w:r w:rsidRPr="00C627AE">
        <w:rPr>
          <w:rFonts w:ascii="Times New Roman" w:hAnsi="Times New Roman" w:cs="Times New Roman"/>
          <w:color w:val="000000"/>
          <w:sz w:val="24"/>
          <w:szCs w:val="24"/>
        </w:rPr>
        <w:t>a litigation</w:t>
      </w:r>
      <w:proofErr w:type="gramEnd"/>
    </w:p>
    <w:p w:rsidR="00C627AE" w:rsidRPr="00C627AE" w:rsidRDefault="00C627AE" w:rsidP="00C627AE">
      <w:pPr>
        <w:spacing w:after="160"/>
        <w:divId w:val="994720770"/>
        <w:rPr>
          <w:rFonts w:ascii="Times New Roman" w:hAnsi="Times New Roman" w:cs="Times New Roman"/>
          <w:sz w:val="24"/>
          <w:szCs w:val="24"/>
        </w:rPr>
      </w:pPr>
      <w:r w:rsidRPr="00C627AE">
        <w:rPr>
          <w:rFonts w:ascii="Times New Roman" w:hAnsi="Times New Roman" w:cs="Times New Roman"/>
          <w:color w:val="000000"/>
          <w:sz w:val="24"/>
          <w:szCs w:val="24"/>
        </w:rPr>
        <w:t xml:space="preserve">3. Res judicata pro </w:t>
      </w:r>
      <w:proofErr w:type="spellStart"/>
      <w:r w:rsidRPr="00C627AE">
        <w:rPr>
          <w:rFonts w:ascii="Times New Roman" w:hAnsi="Times New Roman" w:cs="Times New Roman"/>
          <w:color w:val="000000"/>
          <w:sz w:val="24"/>
          <w:szCs w:val="24"/>
        </w:rPr>
        <w:t>veritate</w:t>
      </w:r>
      <w:proofErr w:type="spellEnd"/>
      <w:r w:rsidRPr="00C627AE">
        <w:rPr>
          <w:rFonts w:ascii="Times New Roman" w:hAnsi="Times New Roman" w:cs="Times New Roman"/>
          <w:color w:val="000000"/>
          <w:sz w:val="24"/>
          <w:szCs w:val="24"/>
        </w:rPr>
        <w:t xml:space="preserve"> </w:t>
      </w:r>
      <w:proofErr w:type="spellStart"/>
      <w:r w:rsidRPr="00C627AE">
        <w:rPr>
          <w:rFonts w:ascii="Times New Roman" w:hAnsi="Times New Roman" w:cs="Times New Roman"/>
          <w:color w:val="000000"/>
          <w:sz w:val="24"/>
          <w:szCs w:val="24"/>
        </w:rPr>
        <w:t>occipitur</w:t>
      </w:r>
      <w:proofErr w:type="spellEnd"/>
      <w:r w:rsidRPr="00C627AE">
        <w:rPr>
          <w:rFonts w:ascii="Times New Roman" w:hAnsi="Times New Roman" w:cs="Times New Roman"/>
          <w:color w:val="000000"/>
          <w:sz w:val="24"/>
          <w:szCs w:val="24"/>
        </w:rPr>
        <w:br/>
        <w:t>a judicial decision must be accepted as correct</w:t>
      </w:r>
    </w:p>
    <w:p w:rsidR="00C627AE" w:rsidRPr="00C627AE" w:rsidRDefault="00C627AE" w:rsidP="00C627AE">
      <w:pPr>
        <w:divId w:val="994720770"/>
        <w:rPr>
          <w:rFonts w:ascii="Times New Roman" w:eastAsia="Times New Roman" w:hAnsi="Times New Roman" w:cs="Times New Roman"/>
          <w:sz w:val="24"/>
          <w:szCs w:val="24"/>
        </w:rPr>
      </w:pPr>
    </w:p>
    <w:p w:rsidR="00C627AE" w:rsidRPr="00C05897" w:rsidRDefault="00C627AE" w:rsidP="00C627AE">
      <w:pPr>
        <w:spacing w:after="160"/>
        <w:divId w:val="994720770"/>
        <w:rPr>
          <w:rFonts w:ascii="Times New Roman" w:hAnsi="Times New Roman" w:cs="Times New Roman"/>
          <w:sz w:val="24"/>
          <w:szCs w:val="24"/>
          <w:lang w:val="en-GB"/>
        </w:rPr>
      </w:pPr>
      <w:r w:rsidRPr="00C627AE">
        <w:rPr>
          <w:rFonts w:ascii="Times New Roman" w:hAnsi="Times New Roman" w:cs="Times New Roman"/>
          <w:color w:val="000000"/>
          <w:sz w:val="24"/>
          <w:szCs w:val="24"/>
          <w:u w:val="single"/>
        </w:rPr>
        <w:t xml:space="preserve">Essential conditions of </w:t>
      </w:r>
      <w:r w:rsidR="00C05897">
        <w:rPr>
          <w:rFonts w:ascii="Times New Roman" w:hAnsi="Times New Roman" w:cs="Times New Roman"/>
          <w:color w:val="000000"/>
          <w:sz w:val="24"/>
          <w:szCs w:val="24"/>
          <w:u w:val="single"/>
          <w:lang w:val="en-GB"/>
        </w:rPr>
        <w:t xml:space="preserve">Double </w:t>
      </w:r>
      <w:proofErr w:type="spellStart"/>
      <w:r w:rsidR="00B837C7">
        <w:rPr>
          <w:rFonts w:ascii="Times New Roman" w:hAnsi="Times New Roman" w:cs="Times New Roman"/>
          <w:color w:val="000000"/>
          <w:sz w:val="24"/>
          <w:szCs w:val="24"/>
          <w:u w:val="single"/>
          <w:lang w:val="en-GB"/>
        </w:rPr>
        <w:t>zeopardy</w:t>
      </w:r>
      <w:proofErr w:type="spellEnd"/>
      <w:r w:rsidR="00B837C7">
        <w:rPr>
          <w:rFonts w:ascii="Times New Roman" w:hAnsi="Times New Roman" w:cs="Times New Roman"/>
          <w:color w:val="000000"/>
          <w:sz w:val="24"/>
          <w:szCs w:val="24"/>
          <w:u w:val="single"/>
          <w:lang w:val="en-GB"/>
        </w:rPr>
        <w:t xml:space="preserve"> </w:t>
      </w:r>
    </w:p>
    <w:p w:rsidR="00C627AE" w:rsidRPr="00C627AE" w:rsidRDefault="00C627AE" w:rsidP="00C627AE">
      <w:pPr>
        <w:numPr>
          <w:ilvl w:val="0"/>
          <w:numId w:val="1"/>
        </w:numPr>
        <w:textAlignment w:val="baseline"/>
        <w:divId w:val="994720770"/>
        <w:rPr>
          <w:rFonts w:ascii="Times New Roman" w:hAnsi="Times New Roman" w:cs="Times New Roman"/>
          <w:color w:val="000000"/>
          <w:sz w:val="24"/>
          <w:szCs w:val="24"/>
        </w:rPr>
      </w:pPr>
      <w:r w:rsidRPr="00C627AE">
        <w:rPr>
          <w:rFonts w:ascii="Times New Roman" w:hAnsi="Times New Roman" w:cs="Times New Roman"/>
          <w:color w:val="000000"/>
          <w:sz w:val="24"/>
          <w:szCs w:val="24"/>
        </w:rPr>
        <w:t xml:space="preserve">The </w:t>
      </w:r>
      <w:r w:rsidR="0018724E">
        <w:rPr>
          <w:rFonts w:ascii="Times New Roman" w:hAnsi="Times New Roman" w:cs="Times New Roman"/>
          <w:color w:val="000000"/>
          <w:sz w:val="24"/>
          <w:szCs w:val="24"/>
          <w:lang w:val="en-GB"/>
        </w:rPr>
        <w:t xml:space="preserve">cause </w:t>
      </w:r>
      <w:r w:rsidRPr="00C627AE">
        <w:rPr>
          <w:rFonts w:ascii="Times New Roman" w:hAnsi="Times New Roman" w:cs="Times New Roman"/>
          <w:color w:val="000000"/>
          <w:sz w:val="24"/>
          <w:szCs w:val="24"/>
        </w:rPr>
        <w:t xml:space="preserve">of the former </w:t>
      </w:r>
      <w:r w:rsidR="0018724E">
        <w:rPr>
          <w:rFonts w:ascii="Times New Roman" w:hAnsi="Times New Roman" w:cs="Times New Roman"/>
          <w:color w:val="000000"/>
          <w:sz w:val="24"/>
          <w:szCs w:val="24"/>
          <w:lang w:val="en-GB"/>
        </w:rPr>
        <w:t>case</w:t>
      </w:r>
      <w:r w:rsidRPr="00C627AE">
        <w:rPr>
          <w:rFonts w:ascii="Times New Roman" w:hAnsi="Times New Roman" w:cs="Times New Roman"/>
          <w:color w:val="000000"/>
          <w:sz w:val="24"/>
          <w:szCs w:val="24"/>
        </w:rPr>
        <w:t xml:space="preserve"> &amp; subsequent </w:t>
      </w:r>
      <w:r w:rsidR="0018724E">
        <w:rPr>
          <w:rFonts w:ascii="Times New Roman" w:hAnsi="Times New Roman" w:cs="Times New Roman"/>
          <w:color w:val="000000"/>
          <w:sz w:val="24"/>
          <w:szCs w:val="24"/>
          <w:lang w:val="en-GB"/>
        </w:rPr>
        <w:t xml:space="preserve">case </w:t>
      </w:r>
      <w:r w:rsidRPr="00C627AE">
        <w:rPr>
          <w:rFonts w:ascii="Times New Roman" w:hAnsi="Times New Roman" w:cs="Times New Roman"/>
          <w:color w:val="000000"/>
          <w:sz w:val="24"/>
          <w:szCs w:val="24"/>
        </w:rPr>
        <w:t>must be same.</w:t>
      </w:r>
    </w:p>
    <w:p w:rsidR="00C627AE" w:rsidRPr="00C627AE" w:rsidRDefault="00C627AE" w:rsidP="00C627AE">
      <w:pPr>
        <w:numPr>
          <w:ilvl w:val="0"/>
          <w:numId w:val="1"/>
        </w:numPr>
        <w:textAlignment w:val="baseline"/>
        <w:divId w:val="994720770"/>
        <w:rPr>
          <w:rFonts w:ascii="Times New Roman" w:hAnsi="Times New Roman" w:cs="Times New Roman"/>
          <w:color w:val="000000"/>
          <w:sz w:val="24"/>
          <w:szCs w:val="24"/>
        </w:rPr>
      </w:pPr>
      <w:r w:rsidRPr="00C627AE">
        <w:rPr>
          <w:rFonts w:ascii="Times New Roman" w:hAnsi="Times New Roman" w:cs="Times New Roman"/>
          <w:color w:val="000000"/>
          <w:sz w:val="24"/>
          <w:szCs w:val="24"/>
        </w:rPr>
        <w:t xml:space="preserve">Parties of former </w:t>
      </w:r>
      <w:r w:rsidR="0018724E">
        <w:rPr>
          <w:rFonts w:ascii="Times New Roman" w:hAnsi="Times New Roman" w:cs="Times New Roman"/>
          <w:color w:val="000000"/>
          <w:sz w:val="24"/>
          <w:szCs w:val="24"/>
          <w:lang w:val="en-GB"/>
        </w:rPr>
        <w:t xml:space="preserve">case </w:t>
      </w:r>
      <w:r w:rsidRPr="00C627AE">
        <w:rPr>
          <w:rFonts w:ascii="Times New Roman" w:hAnsi="Times New Roman" w:cs="Times New Roman"/>
          <w:color w:val="000000"/>
          <w:sz w:val="24"/>
          <w:szCs w:val="24"/>
        </w:rPr>
        <w:t xml:space="preserve">&amp; subsequent </w:t>
      </w:r>
      <w:r w:rsidR="00FC79D2">
        <w:rPr>
          <w:rFonts w:ascii="Times New Roman" w:hAnsi="Times New Roman" w:cs="Times New Roman"/>
          <w:color w:val="000000"/>
          <w:sz w:val="24"/>
          <w:szCs w:val="24"/>
          <w:lang w:val="en-GB"/>
        </w:rPr>
        <w:t>case</w:t>
      </w:r>
      <w:r w:rsidRPr="00C627AE">
        <w:rPr>
          <w:rFonts w:ascii="Times New Roman" w:hAnsi="Times New Roman" w:cs="Times New Roman"/>
          <w:color w:val="000000"/>
          <w:sz w:val="24"/>
          <w:szCs w:val="24"/>
        </w:rPr>
        <w:t xml:space="preserve"> must be the same.</w:t>
      </w:r>
    </w:p>
    <w:p w:rsidR="00C627AE" w:rsidRDefault="00C627AE" w:rsidP="00C627AE">
      <w:pPr>
        <w:numPr>
          <w:ilvl w:val="0"/>
          <w:numId w:val="1"/>
        </w:numPr>
        <w:textAlignment w:val="baseline"/>
        <w:divId w:val="994720770"/>
        <w:rPr>
          <w:rFonts w:ascii="Times New Roman" w:hAnsi="Times New Roman" w:cs="Times New Roman"/>
          <w:color w:val="000000"/>
          <w:sz w:val="24"/>
          <w:szCs w:val="24"/>
        </w:rPr>
      </w:pPr>
      <w:r w:rsidRPr="00C627AE">
        <w:rPr>
          <w:rFonts w:ascii="Times New Roman" w:hAnsi="Times New Roman" w:cs="Times New Roman"/>
          <w:color w:val="000000"/>
          <w:sz w:val="24"/>
          <w:szCs w:val="24"/>
        </w:rPr>
        <w:t xml:space="preserve">The court which decided the former </w:t>
      </w:r>
      <w:r w:rsidR="00FC79D2">
        <w:rPr>
          <w:rFonts w:ascii="Times New Roman" w:hAnsi="Times New Roman" w:cs="Times New Roman"/>
          <w:color w:val="000000"/>
          <w:sz w:val="24"/>
          <w:szCs w:val="24"/>
          <w:lang w:val="en-GB"/>
        </w:rPr>
        <w:t>case</w:t>
      </w:r>
      <w:r w:rsidRPr="00C627AE">
        <w:rPr>
          <w:rFonts w:ascii="Times New Roman" w:hAnsi="Times New Roman" w:cs="Times New Roman"/>
          <w:color w:val="000000"/>
          <w:sz w:val="24"/>
          <w:szCs w:val="24"/>
        </w:rPr>
        <w:t xml:space="preserve"> must be a competent court.</w:t>
      </w:r>
    </w:p>
    <w:p w:rsidR="008070F1" w:rsidRPr="00974021" w:rsidRDefault="008070F1" w:rsidP="00C627AE">
      <w:pPr>
        <w:numPr>
          <w:ilvl w:val="0"/>
          <w:numId w:val="1"/>
        </w:numPr>
        <w:textAlignment w:val="baseline"/>
        <w:divId w:val="994720770"/>
        <w:rPr>
          <w:rFonts w:ascii="Times New Roman" w:hAnsi="Times New Roman" w:cs="Times New Roman"/>
          <w:color w:val="000000"/>
          <w:sz w:val="24"/>
          <w:szCs w:val="24"/>
        </w:rPr>
      </w:pPr>
      <w:r>
        <w:rPr>
          <w:rFonts w:ascii="Times New Roman" w:hAnsi="Times New Roman" w:cs="Times New Roman"/>
          <w:color w:val="000000"/>
          <w:sz w:val="24"/>
          <w:szCs w:val="24"/>
          <w:lang w:val="en-GB"/>
        </w:rPr>
        <w:t>After the trial</w:t>
      </w:r>
      <w:r w:rsidR="007A608D">
        <w:rPr>
          <w:rFonts w:ascii="Times New Roman" w:hAnsi="Times New Roman" w:cs="Times New Roman"/>
          <w:color w:val="000000"/>
          <w:sz w:val="24"/>
          <w:szCs w:val="24"/>
          <w:lang w:val="en-GB"/>
        </w:rPr>
        <w:t xml:space="preserve">, the accused must be </w:t>
      </w:r>
      <w:r w:rsidR="0058689D">
        <w:rPr>
          <w:rFonts w:ascii="Times New Roman" w:hAnsi="Times New Roman" w:cs="Times New Roman"/>
          <w:color w:val="000000"/>
          <w:sz w:val="24"/>
          <w:szCs w:val="24"/>
          <w:lang w:val="en-GB"/>
        </w:rPr>
        <w:t xml:space="preserve">convicted or </w:t>
      </w:r>
    </w:p>
    <w:p w:rsidR="00974021" w:rsidRPr="00C627AE" w:rsidRDefault="00974021" w:rsidP="00974021">
      <w:pPr>
        <w:ind w:left="720"/>
        <w:textAlignment w:val="baseline"/>
        <w:divId w:val="994720770"/>
        <w:rPr>
          <w:rFonts w:ascii="Times New Roman" w:hAnsi="Times New Roman" w:cs="Times New Roman"/>
          <w:color w:val="000000"/>
          <w:sz w:val="24"/>
          <w:szCs w:val="24"/>
        </w:rPr>
      </w:pPr>
    </w:p>
    <w:p w:rsidR="00C627AE" w:rsidRPr="00C627AE" w:rsidRDefault="00C627AE" w:rsidP="00C627AE">
      <w:pPr>
        <w:numPr>
          <w:ilvl w:val="0"/>
          <w:numId w:val="1"/>
        </w:numPr>
        <w:spacing w:after="160"/>
        <w:textAlignment w:val="baseline"/>
        <w:divId w:val="994720770"/>
        <w:rPr>
          <w:rFonts w:ascii="Times New Roman" w:hAnsi="Times New Roman" w:cs="Times New Roman"/>
          <w:color w:val="000000"/>
          <w:sz w:val="24"/>
          <w:szCs w:val="24"/>
        </w:rPr>
      </w:pPr>
      <w:r w:rsidRPr="00C627AE">
        <w:rPr>
          <w:rFonts w:ascii="Times New Roman" w:hAnsi="Times New Roman" w:cs="Times New Roman"/>
          <w:color w:val="000000"/>
          <w:sz w:val="24"/>
          <w:szCs w:val="24"/>
        </w:rPr>
        <w:t xml:space="preserve">The </w:t>
      </w:r>
      <w:r w:rsidR="008A78A5">
        <w:rPr>
          <w:rFonts w:ascii="Times New Roman" w:hAnsi="Times New Roman" w:cs="Times New Roman"/>
          <w:color w:val="000000"/>
          <w:sz w:val="24"/>
          <w:szCs w:val="24"/>
          <w:lang w:val="en-GB"/>
        </w:rPr>
        <w:t xml:space="preserve">case </w:t>
      </w:r>
      <w:r w:rsidRPr="00C627AE">
        <w:rPr>
          <w:rFonts w:ascii="Times New Roman" w:hAnsi="Times New Roman" w:cs="Times New Roman"/>
          <w:color w:val="000000"/>
          <w:sz w:val="24"/>
          <w:szCs w:val="24"/>
        </w:rPr>
        <w:t>should have been decided on merits and final decision should have been made after hearing.</w:t>
      </w:r>
    </w:p>
    <w:p w:rsidR="00C627AE" w:rsidRPr="00C627AE" w:rsidRDefault="00C627AE" w:rsidP="00C627AE">
      <w:pPr>
        <w:divId w:val="994720770"/>
        <w:rPr>
          <w:rFonts w:ascii="Times New Roman" w:eastAsia="Times New Roman" w:hAnsi="Times New Roman" w:cs="Times New Roman"/>
          <w:sz w:val="24"/>
          <w:szCs w:val="24"/>
        </w:rPr>
      </w:pPr>
    </w:p>
    <w:p w:rsidR="00C627AE" w:rsidRPr="00C627AE" w:rsidRDefault="00C627AE" w:rsidP="008C5B6E">
      <w:pPr>
        <w:jc w:val="both"/>
        <w:rPr>
          <w:rFonts w:ascii="Times New Roman" w:hAnsi="Times New Roman"/>
          <w:sz w:val="24"/>
          <w:szCs w:val="24"/>
        </w:rPr>
      </w:pPr>
    </w:p>
    <w:sectPr w:rsidR="00C627AE" w:rsidRPr="00C627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912D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29"/>
    <w:rsid w:val="00037E2B"/>
    <w:rsid w:val="0018724E"/>
    <w:rsid w:val="003C6360"/>
    <w:rsid w:val="003C7129"/>
    <w:rsid w:val="003E4BBD"/>
    <w:rsid w:val="004D257E"/>
    <w:rsid w:val="005031DA"/>
    <w:rsid w:val="0058689D"/>
    <w:rsid w:val="006C7C22"/>
    <w:rsid w:val="006D756E"/>
    <w:rsid w:val="00703ADA"/>
    <w:rsid w:val="007A608D"/>
    <w:rsid w:val="008070F1"/>
    <w:rsid w:val="008A78A5"/>
    <w:rsid w:val="008C5B6E"/>
    <w:rsid w:val="008E3515"/>
    <w:rsid w:val="00974021"/>
    <w:rsid w:val="00981462"/>
    <w:rsid w:val="009B359E"/>
    <w:rsid w:val="00A242C9"/>
    <w:rsid w:val="00B837C7"/>
    <w:rsid w:val="00B946A2"/>
    <w:rsid w:val="00BB2872"/>
    <w:rsid w:val="00C05897"/>
    <w:rsid w:val="00C627AE"/>
    <w:rsid w:val="00C87AED"/>
    <w:rsid w:val="00E1619C"/>
    <w:rsid w:val="00EB4F8E"/>
    <w:rsid w:val="00F54F83"/>
    <w:rsid w:val="00FC79D2"/>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GB" w:bidi="bn-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C7129"/>
  </w:style>
  <w:style w:type="character" w:styleId="Hyperlink">
    <w:name w:val="Hyperlink"/>
    <w:basedOn w:val="DefaultParagraphFont"/>
    <w:uiPriority w:val="99"/>
    <w:unhideWhenUsed/>
    <w:rsid w:val="003C7129"/>
    <w:rPr>
      <w:color w:val="0000FF"/>
      <w:u w:val="single"/>
    </w:rPr>
  </w:style>
  <w:style w:type="paragraph" w:styleId="NormalWeb">
    <w:name w:val="Normal (Web)"/>
    <w:basedOn w:val="Normal"/>
    <w:uiPriority w:val="99"/>
    <w:semiHidden/>
    <w:unhideWhenUsed/>
    <w:rsid w:val="00C627AE"/>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GB" w:bidi="bn-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C7129"/>
  </w:style>
  <w:style w:type="character" w:styleId="Hyperlink">
    <w:name w:val="Hyperlink"/>
    <w:basedOn w:val="DefaultParagraphFont"/>
    <w:uiPriority w:val="99"/>
    <w:unhideWhenUsed/>
    <w:rsid w:val="003C7129"/>
    <w:rPr>
      <w:color w:val="0000FF"/>
      <w:u w:val="single"/>
    </w:rPr>
  </w:style>
  <w:style w:type="paragraph" w:styleId="NormalWeb">
    <w:name w:val="Normal (Web)"/>
    <w:basedOn w:val="Normal"/>
    <w:uiPriority w:val="99"/>
    <w:semiHidden/>
    <w:unhideWhenUsed/>
    <w:rsid w:val="00C627AE"/>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720770">
      <w:bodyDiv w:val="1"/>
      <w:marLeft w:val="0"/>
      <w:marRight w:val="0"/>
      <w:marTop w:val="0"/>
      <w:marBottom w:val="0"/>
      <w:divBdr>
        <w:top w:val="none" w:sz="0" w:space="0" w:color="auto"/>
        <w:left w:val="none" w:sz="0" w:space="0" w:color="auto"/>
        <w:bottom w:val="none" w:sz="0" w:space="0" w:color="auto"/>
        <w:right w:val="none" w:sz="0" w:space="0" w:color="auto"/>
      </w:divBdr>
      <w:divsChild>
        <w:div w:id="2115007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Amrin Akter</dc:creator>
  <cp:lastModifiedBy>Windows User</cp:lastModifiedBy>
  <cp:revision>2</cp:revision>
  <dcterms:created xsi:type="dcterms:W3CDTF">2022-04-14T19:05:00Z</dcterms:created>
  <dcterms:modified xsi:type="dcterms:W3CDTF">2022-04-14T19:05:00Z</dcterms:modified>
</cp:coreProperties>
</file>