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6"/>
        <w:tblW w:w="4992" w:type="pct"/>
        <w:tblBorders>
          <w:left w:val="single" w:sz="12" w:space="0" w:color="000000"/>
          <w:right w:val="single" w:sz="12" w:space="0" w:color="000000"/>
          <w:insideH w:val="single" w:sz="6" w:space="0" w:color="000000"/>
          <w:insideV w:val="single" w:sz="6" w:space="0" w:color="000000"/>
        </w:tblBorders>
        <w:tblLook w:val="0060" w:firstRow="1" w:lastRow="1" w:firstColumn="0" w:lastColumn="0" w:noHBand="0" w:noVBand="0"/>
      </w:tblPr>
      <w:tblGrid>
        <w:gridCol w:w="4018"/>
        <w:gridCol w:w="2103"/>
        <w:gridCol w:w="3216"/>
      </w:tblGrid>
      <w:tr w:rsidR="000D4097" w:rsidRPr="001332C1" w:rsidTr="00896C29">
        <w:tc>
          <w:tcPr>
            <w:tcW w:w="5000" w:type="pct"/>
            <w:gridSpan w:val="3"/>
            <w:tcBorders>
              <w:top w:val="nil"/>
              <w:left w:val="nil"/>
              <w:bottom w:val="nil"/>
              <w:right w:val="nil"/>
            </w:tcBorders>
            <w:shd w:val="clear" w:color="FFFF00" w:fill="FFFFFF"/>
          </w:tcPr>
          <w:p w:rsidR="000D4097" w:rsidRPr="001332C1" w:rsidRDefault="000D4097" w:rsidP="000D4097">
            <w:pPr>
              <w:jc w:val="right"/>
              <w:rPr>
                <w:rFonts w:eastAsia="Times New Roman"/>
              </w:rPr>
            </w:pP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722" w:type="pct"/>
            <w:tcBorders>
              <w:top w:val="nil"/>
              <w:left w:val="nil"/>
              <w:bottom w:val="nil"/>
              <w:right w:val="nil"/>
            </w:tcBorders>
            <w:shd w:val="clear" w:color="auto" w:fill="auto"/>
          </w:tcPr>
          <w:p w:rsidR="000D4097" w:rsidRPr="001332C1" w:rsidRDefault="000D4097" w:rsidP="000D4097">
            <w:pPr>
              <w:rPr>
                <w:rFonts w:eastAsia="Times New Roman"/>
              </w:rPr>
            </w:pPr>
          </w:p>
        </w:tc>
      </w:tr>
      <w:tr w:rsidR="000D4097" w:rsidRPr="001332C1" w:rsidTr="00896C29">
        <w:tc>
          <w:tcPr>
            <w:tcW w:w="5000" w:type="pct"/>
            <w:gridSpan w:val="3"/>
            <w:tcBorders>
              <w:top w:val="nil"/>
              <w:left w:val="nil"/>
              <w:bottom w:val="nil"/>
              <w:right w:val="nil"/>
            </w:tcBorders>
            <w:shd w:val="clear" w:color="auto" w:fill="auto"/>
          </w:tcPr>
          <w:p w:rsidR="00CB6433" w:rsidRPr="00CB6433" w:rsidRDefault="00CB6433" w:rsidP="00CB6433">
            <w:pPr>
              <w:autoSpaceDE w:val="0"/>
              <w:autoSpaceDN w:val="0"/>
              <w:adjustRightInd w:val="0"/>
              <w:spacing w:line="276" w:lineRule="auto"/>
              <w:jc w:val="center"/>
              <w:rPr>
                <w:rFonts w:eastAsia="Calibri"/>
                <w:color w:val="000000"/>
                <w:sz w:val="23"/>
                <w:szCs w:val="23"/>
                <w:lang w:val="en-US" w:eastAsia="en-US"/>
              </w:rPr>
            </w:pPr>
            <w:r w:rsidRPr="00CB6433">
              <w:rPr>
                <w:rFonts w:eastAsia="Calibri"/>
                <w:b/>
                <w:bCs/>
                <w:color w:val="000000"/>
                <w:sz w:val="23"/>
                <w:szCs w:val="23"/>
                <w:lang w:val="en-US" w:eastAsia="en-US"/>
              </w:rPr>
              <w:t>DAFFODIL INTERNATIONAL UNIVERSITY</w:t>
            </w:r>
          </w:p>
          <w:p w:rsidR="00CB6433" w:rsidRPr="00CB6433" w:rsidRDefault="00CB6433" w:rsidP="00CB6433">
            <w:pPr>
              <w:autoSpaceDE w:val="0"/>
              <w:autoSpaceDN w:val="0"/>
              <w:adjustRightInd w:val="0"/>
              <w:spacing w:line="276" w:lineRule="auto"/>
              <w:jc w:val="center"/>
              <w:rPr>
                <w:rFonts w:eastAsia="Calibri"/>
                <w:b/>
                <w:bCs/>
                <w:color w:val="000000"/>
                <w:sz w:val="23"/>
                <w:szCs w:val="23"/>
                <w:lang w:val="en-US" w:eastAsia="en-US"/>
              </w:rPr>
            </w:pPr>
            <w:r w:rsidRPr="00CB6433">
              <w:rPr>
                <w:rFonts w:eastAsia="Calibri"/>
                <w:b/>
                <w:bCs/>
                <w:color w:val="000000"/>
                <w:sz w:val="23"/>
                <w:szCs w:val="23"/>
                <w:lang w:val="en-US" w:eastAsia="en-US"/>
              </w:rPr>
              <w:t>DEPARTMENT OF PHARMACY</w:t>
            </w:r>
          </w:p>
          <w:p w:rsidR="003F5C75" w:rsidRPr="001332C1" w:rsidRDefault="00420C00" w:rsidP="00681D1A">
            <w:pPr>
              <w:jc w:val="center"/>
              <w:rPr>
                <w:rFonts w:eastAsia="Times New Roman"/>
              </w:rPr>
            </w:pPr>
            <w:r>
              <w:rPr>
                <w:rFonts w:eastAsia="Times New Roman"/>
                <w:b/>
              </w:rPr>
              <w:t>(Google Class Code-</w:t>
            </w:r>
            <w:r>
              <w:t xml:space="preserve"> </w:t>
            </w:r>
            <w:r>
              <w:rPr>
                <w:rFonts w:eastAsia="Times New Roman"/>
                <w:b/>
              </w:rPr>
              <w:t>)</w:t>
            </w:r>
            <w:r w:rsidR="00681D1A" w:rsidRPr="00681D1A">
              <w:rPr>
                <w:rFonts w:eastAsia="Times New Roman"/>
                <w:b/>
                <w:sz w:val="22"/>
                <w:szCs w:val="22"/>
              </w:rPr>
              <w:t xml:space="preserve"> </w:t>
            </w:r>
            <w:r w:rsidR="00576738">
              <w:t xml:space="preserve"> </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nil"/>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nil"/>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Course title</w:t>
            </w:r>
            <w:r w:rsidR="00CB6433">
              <w:rPr>
                <w:rFonts w:eastAsia="Times New Roman"/>
              </w:rPr>
              <w:t xml:space="preserve"> and Code</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693987" w:rsidRPr="001332C1" w:rsidRDefault="004F755C" w:rsidP="00D43051">
            <w:pPr>
              <w:rPr>
                <w:rFonts w:eastAsia="Times New Roman"/>
              </w:rPr>
            </w:pPr>
            <w:proofErr w:type="spellStart"/>
            <w:r>
              <w:rPr>
                <w:rFonts w:eastAsia="Times New Roman"/>
              </w:rPr>
              <w:t>Pharmacognosy</w:t>
            </w:r>
            <w:proofErr w:type="spellEnd"/>
            <w:r>
              <w:rPr>
                <w:rFonts w:eastAsia="Times New Roman"/>
              </w:rPr>
              <w:t>-II; BPH-122</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Entry qualifications</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D43051" w:rsidP="004F755C">
            <w:pPr>
              <w:rPr>
                <w:rFonts w:eastAsia="Times New Roman"/>
              </w:rPr>
            </w:pPr>
            <w:r>
              <w:rPr>
                <w:rFonts w:eastAsia="Times New Roman"/>
              </w:rPr>
              <w:t>Need to complete</w:t>
            </w:r>
            <w:r w:rsidR="000D4097" w:rsidRPr="001332C1">
              <w:rPr>
                <w:rFonts w:eastAsia="Times New Roman"/>
              </w:rPr>
              <w:t xml:space="preserve"> </w:t>
            </w:r>
            <w:proofErr w:type="spellStart"/>
            <w:r w:rsidR="004F755C">
              <w:rPr>
                <w:rFonts w:eastAsia="Times New Roman"/>
              </w:rPr>
              <w:t>Pharmacognosy</w:t>
            </w:r>
            <w:proofErr w:type="spellEnd"/>
            <w:r w:rsidR="004F755C">
              <w:rPr>
                <w:rFonts w:eastAsia="Times New Roman"/>
              </w:rPr>
              <w:t>-I</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Maximum number in class</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30</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Average class contact hours per week</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3 Hours</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Examining body</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896C29" w:rsidP="00C63C96">
            <w:pPr>
              <w:rPr>
                <w:rFonts w:eastAsia="Times New Roman"/>
              </w:rPr>
            </w:pPr>
            <w:r>
              <w:rPr>
                <w:rFonts w:eastAsia="Times New Roman"/>
              </w:rPr>
              <w:t>Mashiur Rahman</w:t>
            </w:r>
            <w:r w:rsidR="000D4097" w:rsidRPr="001332C1">
              <w:rPr>
                <w:rFonts w:eastAsia="Times New Roman"/>
              </w:rPr>
              <w:t>,</w:t>
            </w:r>
            <w:r>
              <w:rPr>
                <w:rFonts w:eastAsia="Times New Roman"/>
              </w:rPr>
              <w:t xml:space="preserve"> Lecturer</w:t>
            </w:r>
            <w:r w:rsidR="00C63C96">
              <w:rPr>
                <w:rFonts w:eastAsia="Times New Roman"/>
              </w:rPr>
              <w:t xml:space="preserve">, Department </w:t>
            </w:r>
            <w:r w:rsidR="000D4097" w:rsidRPr="001332C1">
              <w:rPr>
                <w:rFonts w:eastAsia="Times New Roman"/>
              </w:rPr>
              <w:t>of Pharmacy</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Academic level</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B.</w:t>
            </w:r>
            <w:r w:rsidR="00786BC2">
              <w:rPr>
                <w:rFonts w:eastAsia="Times New Roman"/>
              </w:rPr>
              <w:t xml:space="preserve"> </w:t>
            </w:r>
            <w:r w:rsidRPr="001332C1">
              <w:rPr>
                <w:rFonts w:eastAsia="Times New Roman"/>
              </w:rPr>
              <w:t>Pharm</w:t>
            </w: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Duration of course</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6 Months</w:t>
            </w:r>
          </w:p>
        </w:tc>
      </w:tr>
      <w:tr w:rsidR="000D4097" w:rsidRPr="001332C1" w:rsidTr="00896C29">
        <w:tc>
          <w:tcPr>
            <w:tcW w:w="2152" w:type="pct"/>
            <w:tcBorders>
              <w:top w:val="nil"/>
              <w:left w:val="nil"/>
              <w:bottom w:val="nil"/>
              <w:right w:val="nil"/>
            </w:tcBorders>
            <w:shd w:val="clear" w:color="auto" w:fill="auto"/>
          </w:tcPr>
          <w:p w:rsidR="000D4097" w:rsidRPr="001332C1" w:rsidRDefault="000D4097" w:rsidP="000D4097">
            <w:pPr>
              <w:rPr>
                <w:rFonts w:eastAsia="Times New Roman"/>
              </w:rPr>
            </w:pPr>
          </w:p>
        </w:tc>
        <w:tc>
          <w:tcPr>
            <w:tcW w:w="1126"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c>
          <w:tcPr>
            <w:tcW w:w="1722" w:type="pct"/>
            <w:tcBorders>
              <w:top w:val="single" w:sz="6" w:space="0" w:color="000000"/>
              <w:left w:val="nil"/>
              <w:bottom w:val="single" w:sz="6" w:space="0" w:color="000000"/>
              <w:right w:val="nil"/>
            </w:tcBorders>
            <w:shd w:val="clear" w:color="auto" w:fill="auto"/>
          </w:tcPr>
          <w:p w:rsidR="000D4097" w:rsidRPr="001332C1" w:rsidRDefault="000D4097" w:rsidP="000D4097">
            <w:pPr>
              <w:rPr>
                <w:rFonts w:eastAsia="Times New Roman"/>
              </w:rPr>
            </w:pPr>
          </w:p>
        </w:tc>
      </w:tr>
      <w:tr w:rsidR="000D4097" w:rsidRPr="001332C1" w:rsidTr="00896C29">
        <w:tc>
          <w:tcPr>
            <w:tcW w:w="2152" w:type="pct"/>
            <w:tcBorders>
              <w:top w:val="nil"/>
              <w:left w:val="nil"/>
              <w:bottom w:val="nil"/>
              <w:right w:val="single" w:sz="6" w:space="0" w:color="000000"/>
            </w:tcBorders>
            <w:shd w:val="clear" w:color="auto" w:fill="auto"/>
          </w:tcPr>
          <w:p w:rsidR="000D4097" w:rsidRPr="001332C1" w:rsidRDefault="000D4097" w:rsidP="000D4097">
            <w:pPr>
              <w:rPr>
                <w:rFonts w:eastAsia="Times New Roman"/>
              </w:rPr>
            </w:pPr>
            <w:r w:rsidRPr="001332C1">
              <w:rPr>
                <w:rFonts w:eastAsia="Times New Roman"/>
              </w:rPr>
              <w:t>Teacher/Course Leader responsible for the course</w:t>
            </w:r>
          </w:p>
        </w:tc>
        <w:tc>
          <w:tcPr>
            <w:tcW w:w="2848" w:type="pct"/>
            <w:gridSpan w:val="2"/>
            <w:tcBorders>
              <w:top w:val="single" w:sz="6" w:space="0" w:color="000000"/>
              <w:left w:val="single" w:sz="6" w:space="0" w:color="000000"/>
              <w:bottom w:val="single" w:sz="6" w:space="0" w:color="000000"/>
              <w:right w:val="single" w:sz="6" w:space="0" w:color="000000"/>
            </w:tcBorders>
            <w:shd w:val="clear" w:color="auto" w:fill="auto"/>
          </w:tcPr>
          <w:p w:rsidR="000D4097" w:rsidRPr="001332C1" w:rsidRDefault="00896C29" w:rsidP="000D4097">
            <w:pPr>
              <w:rPr>
                <w:rFonts w:eastAsia="Times New Roman"/>
              </w:rPr>
            </w:pPr>
            <w:r>
              <w:rPr>
                <w:rFonts w:eastAsia="Times New Roman"/>
              </w:rPr>
              <w:t>Mashiur Rahman</w:t>
            </w:r>
            <w:r w:rsidR="00576738" w:rsidRPr="00576738">
              <w:rPr>
                <w:rFonts w:eastAsia="Times New Roman"/>
              </w:rPr>
              <w:t xml:space="preserve">, </w:t>
            </w:r>
            <w:r>
              <w:rPr>
                <w:rFonts w:eastAsia="Times New Roman"/>
              </w:rPr>
              <w:t xml:space="preserve"> Lecturer</w:t>
            </w:r>
            <w:r w:rsidR="00C63C96">
              <w:rPr>
                <w:rFonts w:eastAsia="Times New Roman"/>
              </w:rPr>
              <w:t xml:space="preserve">, Department </w:t>
            </w:r>
            <w:r w:rsidR="00C63C96" w:rsidRPr="001332C1">
              <w:rPr>
                <w:rFonts w:eastAsia="Times New Roman"/>
              </w:rPr>
              <w:t>of Pharmacy</w:t>
            </w:r>
          </w:p>
        </w:tc>
      </w:tr>
    </w:tbl>
    <w:p w:rsidR="00576738" w:rsidRPr="001332C1" w:rsidRDefault="00576738" w:rsidP="00122FC6">
      <w:pPr>
        <w:rPr>
          <w:rFonts w:eastAsia="Times New Roman"/>
        </w:rPr>
      </w:pPr>
    </w:p>
    <w:p w:rsidR="004F755C" w:rsidRPr="008F267F" w:rsidRDefault="00576738" w:rsidP="00EB2692">
      <w:pPr>
        <w:autoSpaceDE w:val="0"/>
        <w:autoSpaceDN w:val="0"/>
        <w:adjustRightInd w:val="0"/>
        <w:spacing w:line="276" w:lineRule="auto"/>
        <w:rPr>
          <w:rFonts w:eastAsia="Calibri"/>
          <w:color w:val="000000"/>
          <w:sz w:val="23"/>
          <w:szCs w:val="23"/>
          <w:lang w:val="en-US" w:eastAsia="en-US"/>
        </w:rPr>
      </w:pPr>
      <w:r w:rsidRPr="00576738">
        <w:rPr>
          <w:rFonts w:eastAsia="Calibri"/>
          <w:color w:val="000000"/>
          <w:sz w:val="23"/>
          <w:szCs w:val="23"/>
          <w:lang w:val="en-US" w:eastAsia="en-US"/>
        </w:rPr>
        <w:t xml:space="preserve"> </w:t>
      </w:r>
    </w:p>
    <w:p w:rsidR="004F755C" w:rsidRPr="004F755C" w:rsidRDefault="004F755C" w:rsidP="00576738">
      <w:pPr>
        <w:spacing w:after="160" w:line="276" w:lineRule="auto"/>
        <w:rPr>
          <w:b/>
        </w:rPr>
      </w:pPr>
      <w:r w:rsidRPr="004F755C">
        <w:rPr>
          <w:b/>
        </w:rPr>
        <w:t xml:space="preserve">Course Description: </w:t>
      </w:r>
    </w:p>
    <w:p w:rsidR="004F755C" w:rsidRDefault="00773327" w:rsidP="004F755C">
      <w:pPr>
        <w:spacing w:after="160" w:line="276" w:lineRule="auto"/>
        <w:jc w:val="both"/>
      </w:pPr>
      <w:r>
        <w:t xml:space="preserve">The </w:t>
      </w:r>
      <w:proofErr w:type="spellStart"/>
      <w:r>
        <w:t>Pharmacognosy</w:t>
      </w:r>
      <w:proofErr w:type="spellEnd"/>
      <w:r>
        <w:t>-</w:t>
      </w:r>
      <w:r w:rsidR="004F755C">
        <w:t>II course is a course in which the student will get acquainte</w:t>
      </w:r>
      <w:r>
        <w:t xml:space="preserve">d with the knowledge about the </w:t>
      </w:r>
      <w:proofErr w:type="spellStart"/>
      <w:r>
        <w:t>P</w:t>
      </w:r>
      <w:r w:rsidR="004F755C">
        <w:t>harmacognosy</w:t>
      </w:r>
      <w:proofErr w:type="spellEnd"/>
      <w:r w:rsidR="004F755C">
        <w:t xml:space="preserve"> science and the medicinal uses of herbs and plants and the different types of plant tissues and cell contents. And the different drugs belongs to fruits, herbs, subterranean organs and unorganized drugs that is used medicinally and its active chemical constituents. </w:t>
      </w:r>
    </w:p>
    <w:p w:rsidR="00D43051" w:rsidRPr="00576738" w:rsidRDefault="00D43051" w:rsidP="00D43051">
      <w:pPr>
        <w:spacing w:line="276" w:lineRule="auto"/>
        <w:jc w:val="both"/>
        <w:rPr>
          <w:rFonts w:eastAsia="Times New Roman"/>
          <w:b/>
          <w:bCs/>
          <w:lang w:val="en-US"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790"/>
        <w:gridCol w:w="4680"/>
        <w:gridCol w:w="1193"/>
      </w:tblGrid>
      <w:tr w:rsidR="00576738" w:rsidRPr="00576738" w:rsidTr="008F267F">
        <w:tc>
          <w:tcPr>
            <w:tcW w:w="1525" w:type="dxa"/>
          </w:tcPr>
          <w:p w:rsidR="00576738" w:rsidRPr="00576738" w:rsidRDefault="00576738" w:rsidP="00576738">
            <w:pPr>
              <w:rPr>
                <w:rFonts w:eastAsia="Times New Roman"/>
                <w:b/>
                <w:lang w:val="en-US" w:eastAsia="en-US"/>
              </w:rPr>
            </w:pPr>
            <w:r w:rsidRPr="00576738">
              <w:rPr>
                <w:rFonts w:eastAsia="Times New Roman"/>
                <w:b/>
                <w:lang w:val="en-US" w:eastAsia="en-US"/>
              </w:rPr>
              <w:t>Lecture No.</w:t>
            </w:r>
          </w:p>
        </w:tc>
        <w:tc>
          <w:tcPr>
            <w:tcW w:w="2790" w:type="dxa"/>
          </w:tcPr>
          <w:p w:rsidR="00576738" w:rsidRPr="00576738" w:rsidRDefault="00576738" w:rsidP="00A427AB">
            <w:pPr>
              <w:rPr>
                <w:rFonts w:eastAsia="Times New Roman"/>
                <w:b/>
                <w:lang w:val="en-US" w:eastAsia="en-US"/>
              </w:rPr>
            </w:pPr>
            <w:r w:rsidRPr="00576738">
              <w:rPr>
                <w:rFonts w:eastAsia="Times New Roman"/>
                <w:b/>
                <w:lang w:val="en-US" w:eastAsia="en-US"/>
              </w:rPr>
              <w:t>Chapter Name</w:t>
            </w:r>
          </w:p>
        </w:tc>
        <w:tc>
          <w:tcPr>
            <w:tcW w:w="4680" w:type="dxa"/>
          </w:tcPr>
          <w:p w:rsidR="00576738" w:rsidRPr="00576738" w:rsidRDefault="00576738" w:rsidP="00576738">
            <w:pPr>
              <w:jc w:val="center"/>
              <w:rPr>
                <w:rFonts w:eastAsia="Times New Roman"/>
                <w:b/>
                <w:lang w:val="en-US" w:eastAsia="en-US"/>
              </w:rPr>
            </w:pPr>
            <w:r w:rsidRPr="00576738">
              <w:rPr>
                <w:rFonts w:eastAsia="Times New Roman"/>
                <w:b/>
                <w:lang w:val="en-US" w:eastAsia="en-US"/>
              </w:rPr>
              <w:t>Lecture Topics</w:t>
            </w:r>
          </w:p>
        </w:tc>
        <w:tc>
          <w:tcPr>
            <w:tcW w:w="1193" w:type="dxa"/>
          </w:tcPr>
          <w:p w:rsidR="00576738" w:rsidRPr="00576738" w:rsidRDefault="00576738" w:rsidP="00576738">
            <w:pPr>
              <w:jc w:val="center"/>
              <w:rPr>
                <w:rFonts w:eastAsia="Times New Roman"/>
                <w:b/>
                <w:bCs/>
                <w:lang w:val="en-US" w:eastAsia="en-US"/>
              </w:rPr>
            </w:pPr>
            <w:r w:rsidRPr="00576738">
              <w:rPr>
                <w:rFonts w:eastAsia="Times New Roman"/>
                <w:b/>
                <w:bCs/>
                <w:lang w:val="en-US" w:eastAsia="en-US"/>
              </w:rPr>
              <w:t>Duration</w:t>
            </w:r>
          </w:p>
        </w:tc>
      </w:tr>
      <w:tr w:rsidR="00B9331D" w:rsidRPr="00576738" w:rsidTr="008F267F">
        <w:trPr>
          <w:trHeight w:val="368"/>
        </w:trPr>
        <w:tc>
          <w:tcPr>
            <w:tcW w:w="1525" w:type="dxa"/>
          </w:tcPr>
          <w:p w:rsidR="00B9331D" w:rsidRPr="00576738" w:rsidRDefault="00B9331D" w:rsidP="00576738">
            <w:pPr>
              <w:rPr>
                <w:rFonts w:eastAsia="Times New Roman"/>
                <w:lang w:val="en-US" w:eastAsia="en-US"/>
              </w:rPr>
            </w:pPr>
            <w:r w:rsidRPr="00576738">
              <w:rPr>
                <w:rFonts w:eastAsia="Times New Roman"/>
                <w:lang w:val="en-US" w:eastAsia="en-US"/>
              </w:rPr>
              <w:t>Lecture-1</w:t>
            </w:r>
          </w:p>
        </w:tc>
        <w:tc>
          <w:tcPr>
            <w:tcW w:w="2790" w:type="dxa"/>
          </w:tcPr>
          <w:p w:rsidR="00B9331D" w:rsidRPr="00576738" w:rsidRDefault="008F267F" w:rsidP="008F267F">
            <w:pPr>
              <w:rPr>
                <w:rFonts w:eastAsia="Times New Roman"/>
                <w:lang w:val="en-US" w:eastAsia="en-US"/>
              </w:rPr>
            </w:pPr>
            <w:r>
              <w:rPr>
                <w:rFonts w:eastAsia="Times New Roman"/>
                <w:lang w:val="en-US" w:eastAsia="en-US"/>
              </w:rPr>
              <w:t xml:space="preserve"> Introduction </w:t>
            </w:r>
          </w:p>
        </w:tc>
        <w:tc>
          <w:tcPr>
            <w:tcW w:w="4680" w:type="dxa"/>
          </w:tcPr>
          <w:p w:rsidR="00B9331D" w:rsidRPr="00576738" w:rsidRDefault="008F267F" w:rsidP="00B9331D">
            <w:pPr>
              <w:tabs>
                <w:tab w:val="left" w:pos="360"/>
              </w:tabs>
              <w:jc w:val="both"/>
              <w:rPr>
                <w:rFonts w:eastAsia="Times New Roman"/>
                <w:lang w:val="en-US" w:eastAsia="en-US"/>
              </w:rPr>
            </w:pPr>
            <w:r>
              <w:rPr>
                <w:rFonts w:eastAsia="Times New Roman"/>
                <w:lang w:val="en-US" w:eastAsia="en-US"/>
              </w:rPr>
              <w:t>S</w:t>
            </w:r>
            <w:r w:rsidRPr="008F267F">
              <w:rPr>
                <w:rFonts w:eastAsia="Times New Roman"/>
                <w:lang w:val="en-US" w:eastAsia="en-US"/>
              </w:rPr>
              <w:t>yllabus overview</w:t>
            </w:r>
            <w:r>
              <w:rPr>
                <w:rFonts w:eastAsia="Times New Roman"/>
                <w:lang w:val="en-US" w:eastAsia="en-US"/>
              </w:rPr>
              <w:t xml:space="preserve">, Assessment process, Lecture schedule   </w:t>
            </w:r>
          </w:p>
        </w:tc>
        <w:tc>
          <w:tcPr>
            <w:tcW w:w="1193" w:type="dxa"/>
          </w:tcPr>
          <w:p w:rsidR="00B9331D" w:rsidRPr="00576738" w:rsidRDefault="008F267F" w:rsidP="008F267F">
            <w:pPr>
              <w:rPr>
                <w:rFonts w:eastAsia="Times New Roman"/>
                <w:lang w:val="en-US" w:eastAsia="en-US"/>
              </w:rPr>
            </w:pPr>
            <w:r>
              <w:rPr>
                <w:rFonts w:eastAsia="Times New Roman"/>
                <w:lang w:val="en-US" w:eastAsia="en-US"/>
              </w:rPr>
              <w:t xml:space="preserve">      </w:t>
            </w:r>
            <w:r w:rsidR="00EF0351">
              <w:rPr>
                <w:rFonts w:eastAsia="Times New Roman"/>
                <w:lang w:val="en-US" w:eastAsia="en-US"/>
              </w:rPr>
              <w:t>1.3</w:t>
            </w:r>
          </w:p>
        </w:tc>
      </w:tr>
      <w:tr w:rsidR="008F267F" w:rsidRPr="00576738" w:rsidTr="008F267F">
        <w:tc>
          <w:tcPr>
            <w:tcW w:w="1525" w:type="dxa"/>
          </w:tcPr>
          <w:p w:rsidR="008F267F" w:rsidRPr="00576738" w:rsidRDefault="008F267F" w:rsidP="00814835">
            <w:pPr>
              <w:spacing w:line="276" w:lineRule="auto"/>
              <w:rPr>
                <w:rFonts w:eastAsia="Times New Roman"/>
                <w:lang w:val="en-US" w:eastAsia="en-US"/>
              </w:rPr>
            </w:pPr>
            <w:r w:rsidRPr="00576738">
              <w:rPr>
                <w:rFonts w:eastAsia="Times New Roman"/>
                <w:lang w:val="en-US" w:eastAsia="en-US"/>
              </w:rPr>
              <w:t>Lecture-2</w:t>
            </w:r>
          </w:p>
        </w:tc>
        <w:tc>
          <w:tcPr>
            <w:tcW w:w="2790" w:type="dxa"/>
            <w:vMerge w:val="restart"/>
          </w:tcPr>
          <w:p w:rsidR="008F267F" w:rsidRPr="008F267F" w:rsidRDefault="008F267F" w:rsidP="008F267F">
            <w:pPr>
              <w:jc w:val="center"/>
              <w:rPr>
                <w:rFonts w:eastAsia="Times New Roman"/>
                <w:lang w:val="en-US" w:eastAsia="en-US"/>
              </w:rPr>
            </w:pPr>
          </w:p>
          <w:p w:rsidR="008F267F" w:rsidRPr="00EF0351" w:rsidRDefault="008F267F" w:rsidP="00EF0351">
            <w:pPr>
              <w:jc w:val="center"/>
              <w:rPr>
                <w:rFonts w:eastAsia="Times New Roman"/>
                <w:b/>
                <w:lang w:val="en-US" w:eastAsia="en-US"/>
              </w:rPr>
            </w:pPr>
            <w:r w:rsidRPr="00EF0351">
              <w:rPr>
                <w:rFonts w:eastAsia="Times New Roman"/>
                <w:b/>
                <w:lang w:val="en-US" w:eastAsia="en-US"/>
              </w:rPr>
              <w:t>Glycosides and glycoside-containing drugs</w:t>
            </w:r>
          </w:p>
          <w:p w:rsidR="008F267F" w:rsidRPr="00EF0351" w:rsidRDefault="008F267F" w:rsidP="008F267F">
            <w:pPr>
              <w:jc w:val="center"/>
              <w:rPr>
                <w:rFonts w:eastAsia="Times New Roman"/>
                <w:b/>
                <w:lang w:val="en-US" w:eastAsia="en-US"/>
              </w:rPr>
            </w:pPr>
          </w:p>
          <w:p w:rsidR="008F267F" w:rsidRPr="008F267F" w:rsidRDefault="008F267F" w:rsidP="008F267F">
            <w:pPr>
              <w:jc w:val="center"/>
              <w:rPr>
                <w:rFonts w:eastAsia="Times New Roman"/>
                <w:lang w:val="en-US" w:eastAsia="en-US"/>
              </w:rPr>
            </w:pPr>
          </w:p>
          <w:p w:rsidR="008F267F" w:rsidRPr="008F267F" w:rsidRDefault="008F267F" w:rsidP="008F267F">
            <w:pPr>
              <w:jc w:val="center"/>
              <w:rPr>
                <w:rFonts w:eastAsia="Times New Roman"/>
                <w:lang w:val="en-US" w:eastAsia="en-US"/>
              </w:rPr>
            </w:pPr>
          </w:p>
          <w:p w:rsidR="008F267F" w:rsidRPr="00576738" w:rsidRDefault="008F267F" w:rsidP="00576738">
            <w:pPr>
              <w:jc w:val="center"/>
              <w:rPr>
                <w:rFonts w:eastAsia="Times New Roman"/>
                <w:lang w:val="en-US" w:eastAsia="en-US"/>
              </w:rPr>
            </w:pPr>
          </w:p>
        </w:tc>
        <w:tc>
          <w:tcPr>
            <w:tcW w:w="4680" w:type="dxa"/>
          </w:tcPr>
          <w:p w:rsidR="008F267F" w:rsidRPr="00576738" w:rsidRDefault="008F267F" w:rsidP="00814835">
            <w:pPr>
              <w:spacing w:line="276" w:lineRule="auto"/>
              <w:jc w:val="both"/>
              <w:rPr>
                <w:rFonts w:eastAsia="Times New Roman"/>
                <w:lang w:val="en-US" w:eastAsia="en-US"/>
              </w:rPr>
            </w:pPr>
            <w:r w:rsidRPr="008F267F">
              <w:rPr>
                <w:rFonts w:eastAsia="Times New Roman"/>
                <w:lang w:val="en-US" w:eastAsia="en-US"/>
              </w:rPr>
              <w:lastRenderedPageBreak/>
              <w:t>Introduction, classifications &amp; biosynthesis of glycosides.</w:t>
            </w:r>
          </w:p>
        </w:tc>
        <w:tc>
          <w:tcPr>
            <w:tcW w:w="1193" w:type="dxa"/>
          </w:tcPr>
          <w:p w:rsidR="008F267F" w:rsidRPr="00576738" w:rsidRDefault="00EF0351" w:rsidP="00814835">
            <w:pPr>
              <w:spacing w:line="276" w:lineRule="auto"/>
              <w:jc w:val="center"/>
              <w:rPr>
                <w:rFonts w:eastAsia="Times New Roman"/>
                <w:lang w:val="en-US" w:eastAsia="en-US"/>
              </w:rPr>
            </w:pPr>
            <w:r>
              <w:rPr>
                <w:rFonts w:eastAsia="Times New Roman"/>
                <w:lang w:val="en-US" w:eastAsia="en-US"/>
              </w:rPr>
              <w:t>1.3</w:t>
            </w:r>
          </w:p>
        </w:tc>
      </w:tr>
      <w:tr w:rsidR="008F267F" w:rsidRPr="00576738" w:rsidTr="008F267F">
        <w:tc>
          <w:tcPr>
            <w:tcW w:w="1525" w:type="dxa"/>
          </w:tcPr>
          <w:p w:rsidR="008F267F" w:rsidRPr="00576738" w:rsidRDefault="008F267F" w:rsidP="00814835">
            <w:pPr>
              <w:spacing w:line="276" w:lineRule="auto"/>
              <w:rPr>
                <w:rFonts w:eastAsia="Times New Roman"/>
                <w:lang w:val="en-US" w:eastAsia="en-US"/>
              </w:rPr>
            </w:pPr>
            <w:r w:rsidRPr="00576738">
              <w:rPr>
                <w:rFonts w:eastAsia="Times New Roman"/>
                <w:lang w:val="en-US" w:eastAsia="en-US"/>
              </w:rPr>
              <w:t>Lecture-3</w:t>
            </w:r>
          </w:p>
        </w:tc>
        <w:tc>
          <w:tcPr>
            <w:tcW w:w="2790" w:type="dxa"/>
            <w:vMerge/>
          </w:tcPr>
          <w:p w:rsidR="008F267F" w:rsidRPr="00576738" w:rsidRDefault="008F267F" w:rsidP="00814835">
            <w:pPr>
              <w:spacing w:line="276" w:lineRule="auto"/>
              <w:rPr>
                <w:rFonts w:eastAsia="Times New Roman"/>
                <w:lang w:val="en-US" w:eastAsia="en-US"/>
              </w:rPr>
            </w:pPr>
          </w:p>
        </w:tc>
        <w:tc>
          <w:tcPr>
            <w:tcW w:w="4680" w:type="dxa"/>
          </w:tcPr>
          <w:p w:rsidR="008F267F" w:rsidRPr="00576738" w:rsidRDefault="008F267F" w:rsidP="00814835">
            <w:pPr>
              <w:spacing w:line="276" w:lineRule="auto"/>
              <w:jc w:val="both"/>
              <w:rPr>
                <w:rFonts w:eastAsia="Times New Roman"/>
                <w:lang w:val="en-US" w:eastAsia="en-US"/>
              </w:rPr>
            </w:pPr>
            <w:r w:rsidRPr="008F267F">
              <w:rPr>
                <w:rFonts w:eastAsia="Times New Roman"/>
                <w:lang w:val="en-US" w:eastAsia="en-US"/>
              </w:rPr>
              <w:t>The details of the following classes of glycosides and glycoside-containing drugs</w:t>
            </w:r>
          </w:p>
        </w:tc>
        <w:tc>
          <w:tcPr>
            <w:tcW w:w="1193" w:type="dxa"/>
          </w:tcPr>
          <w:p w:rsidR="008F267F" w:rsidRPr="00576738" w:rsidRDefault="00EF0351" w:rsidP="00814835">
            <w:pPr>
              <w:spacing w:line="276" w:lineRule="auto"/>
              <w:jc w:val="center"/>
              <w:rPr>
                <w:rFonts w:eastAsia="Times New Roman"/>
                <w:lang w:val="en-US" w:eastAsia="en-US"/>
              </w:rPr>
            </w:pPr>
            <w:r>
              <w:rPr>
                <w:rFonts w:eastAsia="Times New Roman"/>
                <w:lang w:val="en-US" w:eastAsia="en-US"/>
              </w:rPr>
              <w:t>1.3</w:t>
            </w:r>
          </w:p>
        </w:tc>
      </w:tr>
      <w:tr w:rsidR="008F267F" w:rsidRPr="00576738" w:rsidTr="008F267F">
        <w:tc>
          <w:tcPr>
            <w:tcW w:w="1525" w:type="dxa"/>
          </w:tcPr>
          <w:p w:rsidR="008F267F" w:rsidRPr="00576738" w:rsidRDefault="008F267F" w:rsidP="00814835">
            <w:pPr>
              <w:spacing w:line="276" w:lineRule="auto"/>
              <w:rPr>
                <w:rFonts w:eastAsia="Times New Roman"/>
                <w:lang w:val="en-US" w:eastAsia="en-US"/>
              </w:rPr>
            </w:pPr>
            <w:r w:rsidRPr="00576738">
              <w:rPr>
                <w:rFonts w:eastAsia="Times New Roman"/>
                <w:lang w:val="en-US" w:eastAsia="en-US"/>
              </w:rPr>
              <w:t>Lecture-4</w:t>
            </w:r>
          </w:p>
        </w:tc>
        <w:tc>
          <w:tcPr>
            <w:tcW w:w="2790" w:type="dxa"/>
            <w:vMerge/>
          </w:tcPr>
          <w:p w:rsidR="008F267F" w:rsidRPr="00576738" w:rsidRDefault="008F267F" w:rsidP="00814835">
            <w:pPr>
              <w:spacing w:line="276" w:lineRule="auto"/>
              <w:rPr>
                <w:rFonts w:eastAsia="Times New Roman"/>
                <w:lang w:val="en-US" w:eastAsia="en-US"/>
              </w:rPr>
            </w:pPr>
          </w:p>
        </w:tc>
        <w:tc>
          <w:tcPr>
            <w:tcW w:w="4680" w:type="dxa"/>
          </w:tcPr>
          <w:p w:rsidR="008F267F" w:rsidRPr="00576738" w:rsidRDefault="008F267F" w:rsidP="00814835">
            <w:pPr>
              <w:spacing w:line="276" w:lineRule="auto"/>
              <w:jc w:val="both"/>
              <w:rPr>
                <w:rFonts w:eastAsia="Times New Roman"/>
                <w:lang w:val="en-US" w:eastAsia="en-US"/>
              </w:rPr>
            </w:pPr>
            <w:r w:rsidRPr="008F267F">
              <w:rPr>
                <w:rFonts w:eastAsia="Times New Roman"/>
                <w:lang w:val="en-US" w:eastAsia="en-US"/>
              </w:rPr>
              <w:t>Cardi</w:t>
            </w:r>
            <w:r>
              <w:rPr>
                <w:rFonts w:eastAsia="Times New Roman"/>
                <w:lang w:val="en-US" w:eastAsia="en-US"/>
              </w:rPr>
              <w:t xml:space="preserve">ac: </w:t>
            </w:r>
            <w:proofErr w:type="spellStart"/>
            <w:r w:rsidRPr="008F267F">
              <w:rPr>
                <w:rFonts w:eastAsia="Times New Roman"/>
                <w:lang w:val="en-US" w:eastAsia="en-US"/>
              </w:rPr>
              <w:t>Digitalils</w:t>
            </w:r>
            <w:proofErr w:type="spellEnd"/>
            <w:r w:rsidRPr="008F267F">
              <w:rPr>
                <w:rFonts w:eastAsia="Times New Roman"/>
                <w:lang w:val="en-US" w:eastAsia="en-US"/>
              </w:rPr>
              <w:t xml:space="preserve">, </w:t>
            </w:r>
            <w:proofErr w:type="spellStart"/>
            <w:r w:rsidRPr="008F267F">
              <w:rPr>
                <w:rFonts w:eastAsia="Times New Roman"/>
                <w:lang w:val="en-US" w:eastAsia="en-US"/>
              </w:rPr>
              <w:t>Strophanthus</w:t>
            </w:r>
            <w:proofErr w:type="spellEnd"/>
            <w:r w:rsidRPr="008F267F">
              <w:rPr>
                <w:rFonts w:eastAsia="Times New Roman"/>
                <w:lang w:val="en-US" w:eastAsia="en-US"/>
              </w:rPr>
              <w:t xml:space="preserve">, </w:t>
            </w:r>
            <w:proofErr w:type="spellStart"/>
            <w:r w:rsidRPr="008F267F">
              <w:rPr>
                <w:rFonts w:eastAsia="Times New Roman"/>
                <w:lang w:val="en-US" w:eastAsia="en-US"/>
              </w:rPr>
              <w:t>Squill</w:t>
            </w:r>
            <w:proofErr w:type="spellEnd"/>
            <w:r w:rsidRPr="008F267F">
              <w:rPr>
                <w:rFonts w:eastAsia="Times New Roman"/>
                <w:lang w:val="en-US" w:eastAsia="en-US"/>
              </w:rPr>
              <w:t xml:space="preserve">, </w:t>
            </w:r>
            <w:proofErr w:type="spellStart"/>
            <w:r w:rsidRPr="008F267F">
              <w:rPr>
                <w:rFonts w:eastAsia="Times New Roman"/>
                <w:lang w:val="en-US" w:eastAsia="en-US"/>
              </w:rPr>
              <w:t>Nerium</w:t>
            </w:r>
            <w:proofErr w:type="spellEnd"/>
          </w:p>
        </w:tc>
        <w:tc>
          <w:tcPr>
            <w:tcW w:w="1193" w:type="dxa"/>
          </w:tcPr>
          <w:p w:rsidR="008F267F" w:rsidRPr="00576738" w:rsidRDefault="00EF0351" w:rsidP="00814835">
            <w:pPr>
              <w:spacing w:line="276" w:lineRule="auto"/>
              <w:jc w:val="center"/>
              <w:rPr>
                <w:rFonts w:eastAsia="Times New Roman"/>
                <w:lang w:val="en-US" w:eastAsia="en-US"/>
              </w:rPr>
            </w:pPr>
            <w:r>
              <w:rPr>
                <w:rFonts w:eastAsia="Times New Roman"/>
                <w:lang w:val="en-US" w:eastAsia="en-US"/>
              </w:rPr>
              <w:t>1.3</w:t>
            </w:r>
          </w:p>
        </w:tc>
      </w:tr>
      <w:tr w:rsidR="008F267F" w:rsidRPr="00576738" w:rsidTr="008F267F">
        <w:trPr>
          <w:trHeight w:val="1275"/>
        </w:trPr>
        <w:tc>
          <w:tcPr>
            <w:tcW w:w="1525" w:type="dxa"/>
          </w:tcPr>
          <w:p w:rsidR="008F267F" w:rsidRPr="00576738" w:rsidRDefault="008F267F" w:rsidP="00814835">
            <w:pPr>
              <w:spacing w:line="276" w:lineRule="auto"/>
              <w:rPr>
                <w:rFonts w:eastAsia="Times New Roman"/>
                <w:lang w:val="en-US" w:eastAsia="en-US"/>
              </w:rPr>
            </w:pPr>
            <w:r>
              <w:rPr>
                <w:rFonts w:eastAsia="Times New Roman"/>
                <w:lang w:val="en-US" w:eastAsia="en-US"/>
              </w:rPr>
              <w:lastRenderedPageBreak/>
              <w:t>Lecture-5</w:t>
            </w:r>
          </w:p>
        </w:tc>
        <w:tc>
          <w:tcPr>
            <w:tcW w:w="2790" w:type="dxa"/>
            <w:vMerge/>
          </w:tcPr>
          <w:p w:rsidR="008F267F" w:rsidRPr="00576738" w:rsidRDefault="008F267F" w:rsidP="00814835">
            <w:pPr>
              <w:spacing w:line="276" w:lineRule="auto"/>
              <w:rPr>
                <w:rFonts w:eastAsia="Times New Roman"/>
                <w:lang w:val="en-US" w:eastAsia="en-US"/>
              </w:rPr>
            </w:pPr>
          </w:p>
        </w:tc>
        <w:tc>
          <w:tcPr>
            <w:tcW w:w="4680" w:type="dxa"/>
          </w:tcPr>
          <w:p w:rsidR="008F267F" w:rsidRPr="008F267F" w:rsidRDefault="008F267F" w:rsidP="008F267F">
            <w:pPr>
              <w:spacing w:line="276" w:lineRule="auto"/>
              <w:rPr>
                <w:rFonts w:eastAsia="Times New Roman"/>
                <w:lang w:val="en-US" w:eastAsia="en-US"/>
              </w:rPr>
            </w:pPr>
            <w:proofErr w:type="spellStart"/>
            <w:r w:rsidRPr="008F267F">
              <w:rPr>
                <w:rFonts w:eastAsia="Times New Roman"/>
                <w:lang w:val="en-US" w:eastAsia="en-US"/>
              </w:rPr>
              <w:t>Anthraquinones</w:t>
            </w:r>
            <w:proofErr w:type="spellEnd"/>
            <w:r w:rsidRPr="008F267F">
              <w:rPr>
                <w:rFonts w:eastAsia="Times New Roman"/>
                <w:lang w:val="en-US" w:eastAsia="en-US"/>
              </w:rPr>
              <w:t xml:space="preserve">: Cascara </w:t>
            </w:r>
            <w:proofErr w:type="spellStart"/>
            <w:r w:rsidRPr="008F267F">
              <w:rPr>
                <w:rFonts w:eastAsia="Times New Roman"/>
                <w:lang w:val="en-US" w:eastAsia="en-US"/>
              </w:rPr>
              <w:t>sagrada</w:t>
            </w:r>
            <w:proofErr w:type="spellEnd"/>
            <w:r w:rsidRPr="008F267F">
              <w:rPr>
                <w:rFonts w:eastAsia="Times New Roman"/>
                <w:lang w:val="en-US" w:eastAsia="en-US"/>
              </w:rPr>
              <w:t>, Aloe, Senna, Rhubarb.</w:t>
            </w:r>
          </w:p>
          <w:p w:rsidR="008F267F" w:rsidRDefault="008F267F" w:rsidP="008F267F">
            <w:pPr>
              <w:spacing w:line="276" w:lineRule="auto"/>
              <w:rPr>
                <w:rFonts w:eastAsia="Times New Roman"/>
                <w:lang w:val="en-US" w:eastAsia="en-US"/>
              </w:rPr>
            </w:pPr>
            <w:proofErr w:type="spellStart"/>
            <w:r w:rsidRPr="008F267F">
              <w:rPr>
                <w:rFonts w:eastAsia="Times New Roman"/>
                <w:lang w:val="en-US" w:eastAsia="en-US"/>
              </w:rPr>
              <w:t>Sapon</w:t>
            </w:r>
            <w:r>
              <w:rPr>
                <w:rFonts w:eastAsia="Times New Roman"/>
                <w:lang w:val="en-US" w:eastAsia="en-US"/>
              </w:rPr>
              <w:t>ins</w:t>
            </w:r>
            <w:proofErr w:type="spellEnd"/>
            <w:r>
              <w:rPr>
                <w:rFonts w:eastAsia="Times New Roman"/>
                <w:lang w:val="en-US" w:eastAsia="en-US"/>
              </w:rPr>
              <w:t xml:space="preserve">: Sarsaparilla, </w:t>
            </w:r>
            <w:proofErr w:type="spellStart"/>
            <w:r>
              <w:rPr>
                <w:rFonts w:eastAsia="Times New Roman"/>
                <w:lang w:val="en-US" w:eastAsia="en-US"/>
              </w:rPr>
              <w:t>Glycyrrhiza</w:t>
            </w:r>
            <w:proofErr w:type="spellEnd"/>
            <w:r>
              <w:rPr>
                <w:rFonts w:eastAsia="Times New Roman"/>
                <w:lang w:val="en-US" w:eastAsia="en-US"/>
              </w:rPr>
              <w:t xml:space="preserve">, </w:t>
            </w:r>
            <w:proofErr w:type="spellStart"/>
            <w:r w:rsidRPr="008F267F">
              <w:rPr>
                <w:rFonts w:eastAsia="Times New Roman"/>
                <w:lang w:val="en-US" w:eastAsia="en-US"/>
              </w:rPr>
              <w:t>Dioscorea</w:t>
            </w:r>
            <w:proofErr w:type="spellEnd"/>
            <w:r w:rsidRPr="008F267F">
              <w:rPr>
                <w:rFonts w:eastAsia="Times New Roman"/>
                <w:lang w:val="en-US" w:eastAsia="en-US"/>
              </w:rPr>
              <w:t>.</w:t>
            </w:r>
          </w:p>
          <w:p w:rsidR="008F267F" w:rsidRPr="00576738" w:rsidRDefault="008F267F" w:rsidP="008F267F">
            <w:pPr>
              <w:spacing w:line="276" w:lineRule="auto"/>
              <w:rPr>
                <w:rFonts w:eastAsia="Times New Roman"/>
                <w:lang w:val="en-US" w:eastAsia="en-US"/>
              </w:rPr>
            </w:pPr>
            <w:proofErr w:type="spellStart"/>
            <w:r w:rsidRPr="008F267F">
              <w:rPr>
                <w:rFonts w:eastAsia="Times New Roman"/>
                <w:lang w:val="en-US" w:eastAsia="en-US"/>
              </w:rPr>
              <w:t>Cyanogenic</w:t>
            </w:r>
            <w:proofErr w:type="spellEnd"/>
            <w:r w:rsidRPr="008F267F">
              <w:rPr>
                <w:rFonts w:eastAsia="Times New Roman"/>
                <w:lang w:val="en-US" w:eastAsia="en-US"/>
              </w:rPr>
              <w:t>: Wild Cherry.</w:t>
            </w:r>
          </w:p>
        </w:tc>
        <w:tc>
          <w:tcPr>
            <w:tcW w:w="1193" w:type="dxa"/>
          </w:tcPr>
          <w:p w:rsidR="008F267F" w:rsidRPr="00576738" w:rsidRDefault="00EF0351" w:rsidP="00814835">
            <w:pPr>
              <w:spacing w:line="276" w:lineRule="auto"/>
              <w:jc w:val="center"/>
              <w:rPr>
                <w:rFonts w:eastAsia="Times New Roman"/>
                <w:lang w:val="en-US" w:eastAsia="en-US"/>
              </w:rPr>
            </w:pPr>
            <w:r w:rsidRPr="00EF0351">
              <w:rPr>
                <w:rFonts w:eastAsia="Times New Roman"/>
                <w:lang w:val="en-US" w:eastAsia="en-US"/>
              </w:rPr>
              <w:t>1.3</w:t>
            </w:r>
          </w:p>
        </w:tc>
      </w:tr>
      <w:tr w:rsidR="008F267F" w:rsidRPr="00576738" w:rsidTr="008F267F">
        <w:trPr>
          <w:trHeight w:val="645"/>
        </w:trPr>
        <w:tc>
          <w:tcPr>
            <w:tcW w:w="1525" w:type="dxa"/>
          </w:tcPr>
          <w:p w:rsidR="008F267F" w:rsidRDefault="008F267F" w:rsidP="00814835">
            <w:pPr>
              <w:spacing w:line="276" w:lineRule="auto"/>
              <w:rPr>
                <w:rFonts w:eastAsia="Times New Roman"/>
                <w:lang w:val="en-US" w:eastAsia="en-US"/>
              </w:rPr>
            </w:pPr>
            <w:r>
              <w:rPr>
                <w:rFonts w:eastAsia="Times New Roman"/>
                <w:lang w:val="en-US" w:eastAsia="en-US"/>
              </w:rPr>
              <w:lastRenderedPageBreak/>
              <w:t>Lecture 6</w:t>
            </w:r>
          </w:p>
        </w:tc>
        <w:tc>
          <w:tcPr>
            <w:tcW w:w="2790" w:type="dxa"/>
            <w:vMerge/>
          </w:tcPr>
          <w:p w:rsidR="008F267F" w:rsidRPr="00576738" w:rsidRDefault="008F267F" w:rsidP="00814835">
            <w:pPr>
              <w:spacing w:line="276" w:lineRule="auto"/>
              <w:rPr>
                <w:rFonts w:eastAsia="Times New Roman"/>
                <w:lang w:val="en-US" w:eastAsia="en-US"/>
              </w:rPr>
            </w:pPr>
          </w:p>
        </w:tc>
        <w:tc>
          <w:tcPr>
            <w:tcW w:w="4680" w:type="dxa"/>
          </w:tcPr>
          <w:p w:rsidR="008F267F" w:rsidRPr="008F267F" w:rsidRDefault="008F267F" w:rsidP="008F267F">
            <w:pPr>
              <w:spacing w:line="276" w:lineRule="auto"/>
              <w:rPr>
                <w:rFonts w:eastAsia="Times New Roman"/>
                <w:lang w:val="en-US" w:eastAsia="en-US"/>
              </w:rPr>
            </w:pPr>
            <w:proofErr w:type="spellStart"/>
            <w:r w:rsidRPr="008F267F">
              <w:rPr>
                <w:rFonts w:eastAsia="Times New Roman"/>
                <w:lang w:val="en-US" w:eastAsia="en-US"/>
              </w:rPr>
              <w:t>Isothiocyanate</w:t>
            </w:r>
            <w:proofErr w:type="spellEnd"/>
            <w:r w:rsidRPr="008F267F">
              <w:rPr>
                <w:rFonts w:eastAsia="Times New Roman"/>
                <w:lang w:val="en-US" w:eastAsia="en-US"/>
              </w:rPr>
              <w:t>: Mustard (Black mustard and White mustard).</w:t>
            </w:r>
          </w:p>
          <w:p w:rsidR="008F267F" w:rsidRPr="008F267F" w:rsidRDefault="008F267F" w:rsidP="008F267F">
            <w:pPr>
              <w:spacing w:line="276" w:lineRule="auto"/>
              <w:rPr>
                <w:rFonts w:eastAsia="Times New Roman"/>
                <w:lang w:val="en-US" w:eastAsia="en-US"/>
              </w:rPr>
            </w:pPr>
            <w:r w:rsidRPr="008F267F">
              <w:rPr>
                <w:rFonts w:eastAsia="Times New Roman"/>
                <w:lang w:val="en-US" w:eastAsia="en-US"/>
              </w:rPr>
              <w:t xml:space="preserve">Other glycosides like alcohol, phenol, aldehyde, flavonoid, lactone, etc. and neutral principles: Gentian, </w:t>
            </w:r>
            <w:proofErr w:type="spellStart"/>
            <w:r w:rsidRPr="008F267F">
              <w:rPr>
                <w:rFonts w:eastAsia="Times New Roman"/>
                <w:lang w:val="en-US" w:eastAsia="en-US"/>
              </w:rPr>
              <w:t>Quassia</w:t>
            </w:r>
            <w:proofErr w:type="spellEnd"/>
            <w:r w:rsidRPr="008F267F">
              <w:rPr>
                <w:rFonts w:eastAsia="Times New Roman"/>
                <w:lang w:val="en-US" w:eastAsia="en-US"/>
              </w:rPr>
              <w:t>, Saffron.</w:t>
            </w:r>
          </w:p>
        </w:tc>
        <w:tc>
          <w:tcPr>
            <w:tcW w:w="1193" w:type="dxa"/>
          </w:tcPr>
          <w:p w:rsidR="008F267F" w:rsidRDefault="00EF0351" w:rsidP="00814835">
            <w:pPr>
              <w:spacing w:line="276" w:lineRule="auto"/>
              <w:jc w:val="center"/>
              <w:rPr>
                <w:rFonts w:eastAsia="Times New Roman"/>
                <w:lang w:val="en-US" w:eastAsia="en-US"/>
              </w:rPr>
            </w:pPr>
            <w:r w:rsidRPr="00EF0351">
              <w:rPr>
                <w:rFonts w:eastAsia="Times New Roman"/>
                <w:lang w:val="en-US" w:eastAsia="en-US"/>
              </w:rPr>
              <w:t>1.3</w:t>
            </w:r>
          </w:p>
        </w:tc>
      </w:tr>
      <w:tr w:rsidR="00B9331D" w:rsidRPr="00576738" w:rsidTr="008F267F">
        <w:tc>
          <w:tcPr>
            <w:tcW w:w="1525" w:type="dxa"/>
          </w:tcPr>
          <w:p w:rsidR="00B9331D" w:rsidRDefault="008F267F" w:rsidP="00814835">
            <w:pPr>
              <w:spacing w:line="276" w:lineRule="auto"/>
              <w:rPr>
                <w:rFonts w:eastAsia="Times New Roman"/>
                <w:lang w:val="en-US" w:eastAsia="en-US"/>
              </w:rPr>
            </w:pPr>
            <w:r>
              <w:rPr>
                <w:rFonts w:eastAsia="Times New Roman"/>
                <w:lang w:val="en-US" w:eastAsia="en-US"/>
              </w:rPr>
              <w:t>Lecture-7</w:t>
            </w:r>
          </w:p>
        </w:tc>
        <w:tc>
          <w:tcPr>
            <w:tcW w:w="2790" w:type="dxa"/>
          </w:tcPr>
          <w:p w:rsidR="00B9331D" w:rsidRPr="00EF0351" w:rsidRDefault="00EF0351" w:rsidP="00EF0351">
            <w:pPr>
              <w:spacing w:line="276" w:lineRule="auto"/>
              <w:jc w:val="center"/>
              <w:rPr>
                <w:rFonts w:eastAsia="Times New Roman"/>
                <w:b/>
                <w:lang w:val="en-US" w:eastAsia="en-US"/>
              </w:rPr>
            </w:pPr>
            <w:r w:rsidRPr="00EF0351">
              <w:rPr>
                <w:rFonts w:eastAsia="Times New Roman"/>
                <w:b/>
                <w:lang w:val="en-US" w:eastAsia="en-US"/>
              </w:rPr>
              <w:t>Assessment-1</w:t>
            </w:r>
          </w:p>
        </w:tc>
        <w:tc>
          <w:tcPr>
            <w:tcW w:w="4680" w:type="dxa"/>
          </w:tcPr>
          <w:p w:rsidR="00B9331D" w:rsidRPr="00B9331D" w:rsidRDefault="00B9331D" w:rsidP="00814835">
            <w:pPr>
              <w:spacing w:line="276" w:lineRule="auto"/>
              <w:jc w:val="both"/>
              <w:rPr>
                <w:rFonts w:eastAsia="Times New Roman"/>
                <w:b/>
                <w:lang w:val="en-US" w:eastAsia="en-US"/>
              </w:rPr>
            </w:pPr>
            <w:r w:rsidRPr="00B9331D">
              <w:rPr>
                <w:rFonts w:eastAsia="Times New Roman"/>
                <w:b/>
                <w:lang w:val="en-US" w:eastAsia="en-US"/>
              </w:rPr>
              <w:t>Quiz -1, Marks-10 and Problem Solving</w:t>
            </w:r>
          </w:p>
        </w:tc>
        <w:tc>
          <w:tcPr>
            <w:tcW w:w="1193" w:type="dxa"/>
          </w:tcPr>
          <w:p w:rsidR="008F267F" w:rsidRDefault="00EF0351" w:rsidP="00814835">
            <w:pPr>
              <w:spacing w:line="276" w:lineRule="auto"/>
              <w:jc w:val="center"/>
              <w:rPr>
                <w:rFonts w:eastAsia="Times New Roman"/>
                <w:lang w:val="en-US" w:eastAsia="en-US"/>
              </w:rPr>
            </w:pPr>
            <w:r w:rsidRPr="00EF0351">
              <w:rPr>
                <w:rFonts w:eastAsia="Times New Roman"/>
                <w:lang w:val="en-US" w:eastAsia="en-US"/>
              </w:rPr>
              <w:t>1.3</w:t>
            </w:r>
          </w:p>
        </w:tc>
      </w:tr>
      <w:tr w:rsidR="00A22E2F" w:rsidRPr="00576738" w:rsidTr="008F267F">
        <w:tc>
          <w:tcPr>
            <w:tcW w:w="1525" w:type="dxa"/>
          </w:tcPr>
          <w:p w:rsidR="00A22E2F" w:rsidRDefault="00A22E2F" w:rsidP="00A22E2F">
            <w:pPr>
              <w:spacing w:line="276" w:lineRule="auto"/>
              <w:rPr>
                <w:rFonts w:eastAsia="Times New Roman"/>
                <w:lang w:val="en-US" w:eastAsia="en-US"/>
              </w:rPr>
            </w:pPr>
          </w:p>
        </w:tc>
        <w:tc>
          <w:tcPr>
            <w:tcW w:w="2790" w:type="dxa"/>
          </w:tcPr>
          <w:p w:rsidR="00A22E2F" w:rsidRPr="00A22E2F" w:rsidRDefault="00A22E2F" w:rsidP="00A22E2F">
            <w:pPr>
              <w:jc w:val="center"/>
              <w:rPr>
                <w:rFonts w:eastAsia="Times New Roman"/>
                <w:b/>
                <w:lang w:val="en-US" w:eastAsia="en-US"/>
              </w:rPr>
            </w:pPr>
            <w:r>
              <w:rPr>
                <w:rFonts w:eastAsia="Times New Roman"/>
                <w:b/>
                <w:lang w:val="en-US" w:eastAsia="en-US"/>
              </w:rPr>
              <w:t>Assessment-2</w:t>
            </w:r>
            <w:r w:rsidRPr="00A22E2F">
              <w:rPr>
                <w:rFonts w:eastAsia="Times New Roman"/>
                <w:b/>
                <w:lang w:val="en-US" w:eastAsia="en-US"/>
              </w:rPr>
              <w:t xml:space="preserve">                       </w:t>
            </w:r>
          </w:p>
        </w:tc>
        <w:tc>
          <w:tcPr>
            <w:tcW w:w="4680" w:type="dxa"/>
          </w:tcPr>
          <w:p w:rsidR="00A22E2F" w:rsidRPr="00A22E2F" w:rsidRDefault="00A22E2F" w:rsidP="00A22E2F">
            <w:pPr>
              <w:rPr>
                <w:rFonts w:eastAsia="Times New Roman"/>
                <w:b/>
                <w:lang w:val="en-US" w:eastAsia="en-US"/>
              </w:rPr>
            </w:pPr>
            <w:r w:rsidRPr="00A22E2F">
              <w:rPr>
                <w:rFonts w:eastAsia="Times New Roman"/>
                <w:b/>
                <w:lang w:val="en-US" w:eastAsia="en-US"/>
              </w:rPr>
              <w:t xml:space="preserve"> Presentation (5) and Assignment (5)</w:t>
            </w:r>
          </w:p>
        </w:tc>
        <w:tc>
          <w:tcPr>
            <w:tcW w:w="1193" w:type="dxa"/>
          </w:tcPr>
          <w:p w:rsidR="00A22E2F" w:rsidRPr="00A22E2F" w:rsidRDefault="00A22E2F" w:rsidP="00A22E2F">
            <w:pPr>
              <w:keepNext/>
              <w:outlineLvl w:val="1"/>
              <w:rPr>
                <w:rFonts w:eastAsia="Times New Roman"/>
                <w:b/>
                <w:lang w:val="en-US" w:eastAsia="en-US"/>
              </w:rPr>
            </w:pPr>
            <w:r w:rsidRPr="00A22E2F">
              <w:rPr>
                <w:rFonts w:eastAsia="Times New Roman"/>
                <w:b/>
                <w:lang w:val="en-US" w:eastAsia="en-US"/>
              </w:rPr>
              <w:t xml:space="preserve">      2.5</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Lecture-8</w:t>
            </w:r>
          </w:p>
        </w:tc>
        <w:tc>
          <w:tcPr>
            <w:tcW w:w="2790" w:type="dxa"/>
            <w:vMerge w:val="restart"/>
          </w:tcPr>
          <w:p w:rsidR="00A22E2F" w:rsidRPr="00A22E2F" w:rsidRDefault="00A22E2F" w:rsidP="00A22E2F">
            <w:pPr>
              <w:spacing w:line="276" w:lineRule="auto"/>
              <w:jc w:val="center"/>
              <w:rPr>
                <w:rFonts w:eastAsia="Times New Roman"/>
                <w:lang w:val="en-US" w:eastAsia="en-US"/>
              </w:rPr>
            </w:pPr>
          </w:p>
          <w:p w:rsidR="00A22E2F" w:rsidRPr="00A22E2F" w:rsidRDefault="00A22E2F" w:rsidP="00A22E2F">
            <w:pPr>
              <w:spacing w:line="276" w:lineRule="auto"/>
              <w:jc w:val="center"/>
              <w:rPr>
                <w:rFonts w:eastAsia="Times New Roman"/>
                <w:lang w:val="en-US" w:eastAsia="en-US"/>
              </w:rPr>
            </w:pPr>
          </w:p>
          <w:p w:rsidR="00A22E2F" w:rsidRPr="00A22E2F" w:rsidRDefault="00A22E2F" w:rsidP="00A22E2F">
            <w:pPr>
              <w:spacing w:line="276" w:lineRule="auto"/>
              <w:jc w:val="center"/>
              <w:rPr>
                <w:rFonts w:eastAsia="Times New Roman"/>
                <w:lang w:val="en-US" w:eastAsia="en-US"/>
              </w:rPr>
            </w:pPr>
          </w:p>
          <w:p w:rsidR="00A22E2F" w:rsidRPr="00A22E2F" w:rsidRDefault="00A22E2F" w:rsidP="00A22E2F">
            <w:pPr>
              <w:tabs>
                <w:tab w:val="left" w:pos="360"/>
              </w:tabs>
              <w:ind w:left="360"/>
              <w:jc w:val="both"/>
              <w:rPr>
                <w:rFonts w:eastAsia="Times New Roman"/>
                <w:b/>
                <w:lang w:val="en-US" w:eastAsia="en-US"/>
              </w:rPr>
            </w:pPr>
            <w:r w:rsidRPr="00A22E2F">
              <w:rPr>
                <w:rFonts w:eastAsia="Times New Roman"/>
                <w:b/>
                <w:lang w:val="en-US" w:eastAsia="en-US"/>
              </w:rPr>
              <w:t xml:space="preserve">Alkaloids </w:t>
            </w:r>
          </w:p>
          <w:p w:rsidR="00A22E2F" w:rsidRPr="00A22E2F" w:rsidRDefault="00A22E2F" w:rsidP="00A22E2F">
            <w:pPr>
              <w:tabs>
                <w:tab w:val="left" w:pos="360"/>
              </w:tabs>
              <w:ind w:left="360"/>
              <w:jc w:val="both"/>
              <w:rPr>
                <w:rFonts w:eastAsia="Times New Roman"/>
                <w:lang w:val="en-US" w:eastAsia="en-US"/>
              </w:rPr>
            </w:pPr>
          </w:p>
          <w:p w:rsidR="00A22E2F" w:rsidRPr="00576738" w:rsidRDefault="00A22E2F" w:rsidP="00A22E2F">
            <w:pPr>
              <w:spacing w:line="276" w:lineRule="auto"/>
              <w:rPr>
                <w:rFonts w:eastAsia="Times New Roman"/>
                <w:lang w:val="en-US" w:eastAsia="en-US"/>
              </w:rPr>
            </w:pPr>
          </w:p>
        </w:tc>
        <w:tc>
          <w:tcPr>
            <w:tcW w:w="4680" w:type="dxa"/>
          </w:tcPr>
          <w:p w:rsidR="00A22E2F" w:rsidRPr="00576738" w:rsidRDefault="00A22E2F" w:rsidP="00A22E2F">
            <w:pPr>
              <w:spacing w:line="276" w:lineRule="auto"/>
              <w:jc w:val="both"/>
              <w:rPr>
                <w:rFonts w:eastAsia="Times New Roman"/>
                <w:lang w:val="en-US" w:eastAsia="en-US"/>
              </w:rPr>
            </w:pPr>
            <w:r>
              <w:rPr>
                <w:rFonts w:eastAsia="Times New Roman"/>
                <w:lang w:val="en-US" w:eastAsia="en-US"/>
              </w:rPr>
              <w:t xml:space="preserve">Introduction to Alkaloids, Classifications, Characteristics  </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Lecture-9</w:t>
            </w:r>
          </w:p>
        </w:tc>
        <w:tc>
          <w:tcPr>
            <w:tcW w:w="2790" w:type="dxa"/>
            <w:vMerge/>
          </w:tcPr>
          <w:p w:rsidR="00A22E2F" w:rsidRPr="00576738" w:rsidRDefault="00A22E2F" w:rsidP="00A22E2F">
            <w:pPr>
              <w:spacing w:line="276" w:lineRule="auto"/>
              <w:jc w:val="center"/>
              <w:rPr>
                <w:rFonts w:eastAsia="Times New Roman"/>
                <w:lang w:val="en-US" w:eastAsia="en-US"/>
              </w:rPr>
            </w:pPr>
          </w:p>
        </w:tc>
        <w:tc>
          <w:tcPr>
            <w:tcW w:w="4680" w:type="dxa"/>
          </w:tcPr>
          <w:p w:rsidR="00A22E2F" w:rsidRPr="00576738" w:rsidRDefault="00A22E2F" w:rsidP="00A22E2F">
            <w:pPr>
              <w:spacing w:line="276" w:lineRule="auto"/>
              <w:jc w:val="both"/>
              <w:rPr>
                <w:rFonts w:eastAsia="Times New Roman"/>
                <w:lang w:val="en-US" w:eastAsia="en-US"/>
              </w:rPr>
            </w:pPr>
            <w:proofErr w:type="spellStart"/>
            <w:r w:rsidRPr="00AD6073">
              <w:rPr>
                <w:rFonts w:eastAsia="Times New Roman"/>
                <w:lang w:val="en-US" w:eastAsia="en-US"/>
              </w:rPr>
              <w:t>Tropane</w:t>
            </w:r>
            <w:proofErr w:type="spellEnd"/>
            <w:r w:rsidRPr="00AD6073">
              <w:rPr>
                <w:rFonts w:eastAsia="Times New Roman"/>
                <w:lang w:val="en-US" w:eastAsia="en-US"/>
              </w:rPr>
              <w:t xml:space="preserve">: Belladonna, </w:t>
            </w:r>
            <w:proofErr w:type="spellStart"/>
            <w:r w:rsidRPr="00AD6073">
              <w:rPr>
                <w:rFonts w:eastAsia="Times New Roman"/>
                <w:lang w:val="en-US" w:eastAsia="en-US"/>
              </w:rPr>
              <w:t>Stramonium</w:t>
            </w:r>
            <w:proofErr w:type="spellEnd"/>
            <w:r w:rsidRPr="00AD6073">
              <w:rPr>
                <w:rFonts w:eastAsia="Times New Roman"/>
                <w:lang w:val="en-US" w:eastAsia="en-US"/>
              </w:rPr>
              <w:t xml:space="preserve">, </w:t>
            </w:r>
            <w:proofErr w:type="spellStart"/>
            <w:r w:rsidRPr="00AD6073">
              <w:rPr>
                <w:rFonts w:eastAsia="Times New Roman"/>
                <w:lang w:val="en-US" w:eastAsia="en-US"/>
              </w:rPr>
              <w:t>Hyoscyamus</w:t>
            </w:r>
            <w:proofErr w:type="spellEnd"/>
            <w:r w:rsidRPr="00AD6073">
              <w:rPr>
                <w:rFonts w:eastAsia="Times New Roman"/>
                <w:lang w:val="en-US" w:eastAsia="en-US"/>
              </w:rPr>
              <w:t>, etc.</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Lecture-10</w:t>
            </w:r>
          </w:p>
        </w:tc>
        <w:tc>
          <w:tcPr>
            <w:tcW w:w="2790" w:type="dxa"/>
            <w:vMerge/>
          </w:tcPr>
          <w:p w:rsidR="00A22E2F" w:rsidRPr="00576738" w:rsidRDefault="00A22E2F" w:rsidP="00A22E2F">
            <w:pPr>
              <w:spacing w:line="276" w:lineRule="auto"/>
              <w:jc w:val="center"/>
              <w:rPr>
                <w:rFonts w:eastAsia="Times New Roman"/>
                <w:lang w:val="en-US" w:eastAsia="en-US"/>
              </w:rPr>
            </w:pPr>
          </w:p>
        </w:tc>
        <w:tc>
          <w:tcPr>
            <w:tcW w:w="4680" w:type="dxa"/>
          </w:tcPr>
          <w:p w:rsidR="00A22E2F" w:rsidRPr="00576738" w:rsidRDefault="00A22E2F" w:rsidP="00A22E2F">
            <w:pPr>
              <w:spacing w:line="276" w:lineRule="auto"/>
              <w:jc w:val="both"/>
              <w:rPr>
                <w:rFonts w:eastAsia="Times New Roman"/>
                <w:lang w:val="en-US" w:eastAsia="en-US"/>
              </w:rPr>
            </w:pPr>
            <w:proofErr w:type="spellStart"/>
            <w:r w:rsidRPr="00AD6073">
              <w:rPr>
                <w:rFonts w:eastAsia="Times New Roman"/>
                <w:lang w:val="en-US" w:eastAsia="en-US"/>
              </w:rPr>
              <w:t>Quinoline</w:t>
            </w:r>
            <w:proofErr w:type="spellEnd"/>
            <w:r w:rsidRPr="00AD6073">
              <w:rPr>
                <w:rFonts w:eastAsia="Times New Roman"/>
                <w:lang w:val="en-US" w:eastAsia="en-US"/>
              </w:rPr>
              <w:t xml:space="preserve">: Cinchona, </w:t>
            </w:r>
            <w:proofErr w:type="spellStart"/>
            <w:r w:rsidRPr="00AD6073">
              <w:rPr>
                <w:rFonts w:eastAsia="Times New Roman"/>
                <w:lang w:val="en-US" w:eastAsia="en-US"/>
              </w:rPr>
              <w:t>Cusparia</w:t>
            </w:r>
            <w:proofErr w:type="spellEnd"/>
            <w:r w:rsidRPr="00AD6073">
              <w:rPr>
                <w:rFonts w:eastAsia="Times New Roman"/>
                <w:lang w:val="en-US" w:eastAsia="en-US"/>
              </w:rPr>
              <w:t>.</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Lecture-11</w:t>
            </w:r>
          </w:p>
        </w:tc>
        <w:tc>
          <w:tcPr>
            <w:tcW w:w="2790" w:type="dxa"/>
            <w:vMerge/>
          </w:tcPr>
          <w:p w:rsidR="00A22E2F" w:rsidRPr="00576738" w:rsidRDefault="00A22E2F" w:rsidP="00A22E2F">
            <w:pPr>
              <w:spacing w:line="276" w:lineRule="auto"/>
              <w:jc w:val="center"/>
              <w:rPr>
                <w:rFonts w:eastAsia="Times New Roman"/>
                <w:lang w:val="en-US" w:eastAsia="en-US"/>
              </w:rPr>
            </w:pPr>
          </w:p>
        </w:tc>
        <w:tc>
          <w:tcPr>
            <w:tcW w:w="4680" w:type="dxa"/>
          </w:tcPr>
          <w:p w:rsidR="00A22E2F" w:rsidRPr="00B9331D" w:rsidRDefault="00A22E2F" w:rsidP="00A22E2F">
            <w:pPr>
              <w:spacing w:line="276" w:lineRule="auto"/>
              <w:jc w:val="both"/>
              <w:rPr>
                <w:rFonts w:eastAsia="Times New Roman"/>
                <w:lang w:val="en-US" w:eastAsia="en-US"/>
              </w:rPr>
            </w:pPr>
            <w:proofErr w:type="spellStart"/>
            <w:r w:rsidRPr="00AD6073">
              <w:rPr>
                <w:rFonts w:eastAsia="Times New Roman"/>
                <w:lang w:val="en-US" w:eastAsia="en-US"/>
              </w:rPr>
              <w:t>Isoquinoline</w:t>
            </w:r>
            <w:proofErr w:type="spellEnd"/>
            <w:r w:rsidRPr="00AD6073">
              <w:rPr>
                <w:rFonts w:eastAsia="Times New Roman"/>
                <w:lang w:val="en-US" w:eastAsia="en-US"/>
              </w:rPr>
              <w:t xml:space="preserve">: Ipecac, Opium, </w:t>
            </w:r>
            <w:proofErr w:type="spellStart"/>
            <w:r w:rsidRPr="00AD6073">
              <w:rPr>
                <w:rFonts w:eastAsia="Times New Roman"/>
                <w:lang w:val="en-US" w:eastAsia="en-US"/>
              </w:rPr>
              <w:t>Sanguinaria</w:t>
            </w:r>
            <w:proofErr w:type="spellEnd"/>
            <w:r w:rsidRPr="00AD6073">
              <w:rPr>
                <w:rFonts w:eastAsia="Times New Roman"/>
                <w:lang w:val="en-US" w:eastAsia="en-US"/>
              </w:rPr>
              <w:t>, Curare.</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Lecture-12</w:t>
            </w:r>
          </w:p>
        </w:tc>
        <w:tc>
          <w:tcPr>
            <w:tcW w:w="2790" w:type="dxa"/>
            <w:vMerge/>
          </w:tcPr>
          <w:p w:rsidR="00A22E2F" w:rsidRPr="00576738" w:rsidRDefault="00A22E2F" w:rsidP="00A22E2F">
            <w:pPr>
              <w:spacing w:line="276" w:lineRule="auto"/>
              <w:jc w:val="center"/>
              <w:rPr>
                <w:rFonts w:eastAsia="Times New Roman"/>
                <w:lang w:val="en-US" w:eastAsia="en-US"/>
              </w:rPr>
            </w:pPr>
          </w:p>
        </w:tc>
        <w:tc>
          <w:tcPr>
            <w:tcW w:w="4680" w:type="dxa"/>
          </w:tcPr>
          <w:p w:rsidR="00A22E2F" w:rsidRPr="00A22E2F" w:rsidRDefault="00A22E2F" w:rsidP="00A22E2F">
            <w:pPr>
              <w:spacing w:line="276" w:lineRule="auto"/>
              <w:jc w:val="both"/>
              <w:rPr>
                <w:rFonts w:eastAsia="Times New Roman"/>
                <w:lang w:val="en-US" w:eastAsia="en-US"/>
              </w:rPr>
            </w:pPr>
            <w:proofErr w:type="spellStart"/>
            <w:r w:rsidRPr="00A22E2F">
              <w:rPr>
                <w:rFonts w:eastAsia="Times New Roman"/>
                <w:lang w:val="en-US" w:eastAsia="en-US"/>
              </w:rPr>
              <w:t>Indole</w:t>
            </w:r>
            <w:proofErr w:type="spellEnd"/>
            <w:r w:rsidRPr="00A22E2F">
              <w:rPr>
                <w:rFonts w:eastAsia="Times New Roman"/>
                <w:lang w:val="en-US" w:eastAsia="en-US"/>
              </w:rPr>
              <w:t xml:space="preserve">: </w:t>
            </w:r>
            <w:proofErr w:type="spellStart"/>
            <w:r w:rsidRPr="00A22E2F">
              <w:rPr>
                <w:rFonts w:eastAsia="Times New Roman"/>
                <w:lang w:val="en-US" w:eastAsia="en-US"/>
              </w:rPr>
              <w:t>Rauwolfia</w:t>
            </w:r>
            <w:proofErr w:type="spellEnd"/>
            <w:r w:rsidRPr="00A22E2F">
              <w:rPr>
                <w:rFonts w:eastAsia="Times New Roman"/>
                <w:lang w:val="en-US" w:eastAsia="en-US"/>
              </w:rPr>
              <w:t xml:space="preserve">, </w:t>
            </w:r>
            <w:proofErr w:type="spellStart"/>
            <w:r w:rsidRPr="00A22E2F">
              <w:rPr>
                <w:rFonts w:eastAsia="Times New Roman"/>
                <w:lang w:val="en-US" w:eastAsia="en-US"/>
              </w:rPr>
              <w:t>Nux</w:t>
            </w:r>
            <w:proofErr w:type="spellEnd"/>
            <w:r w:rsidRPr="00A22E2F">
              <w:rPr>
                <w:rFonts w:eastAsia="Times New Roman"/>
                <w:lang w:val="en-US" w:eastAsia="en-US"/>
              </w:rPr>
              <w:t xml:space="preserve"> vomica, Ergot, </w:t>
            </w:r>
            <w:proofErr w:type="spellStart"/>
            <w:r w:rsidRPr="00A22E2F">
              <w:rPr>
                <w:rFonts w:eastAsia="Times New Roman"/>
                <w:lang w:val="en-US" w:eastAsia="en-US"/>
              </w:rPr>
              <w:t>Catharanthus</w:t>
            </w:r>
            <w:proofErr w:type="spellEnd"/>
            <w:r w:rsidRPr="00A22E2F">
              <w:rPr>
                <w:rFonts w:eastAsia="Times New Roman"/>
                <w:lang w:val="en-US" w:eastAsia="en-US"/>
              </w:rPr>
              <w:t>.</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Lecture-13</w:t>
            </w:r>
          </w:p>
        </w:tc>
        <w:tc>
          <w:tcPr>
            <w:tcW w:w="2790" w:type="dxa"/>
            <w:vMerge/>
          </w:tcPr>
          <w:p w:rsidR="00A22E2F" w:rsidRPr="00576738" w:rsidRDefault="00A22E2F" w:rsidP="00A22E2F">
            <w:pPr>
              <w:spacing w:line="276" w:lineRule="auto"/>
              <w:rPr>
                <w:rFonts w:eastAsia="Times New Roman"/>
                <w:lang w:val="en-US" w:eastAsia="en-US"/>
              </w:rPr>
            </w:pPr>
          </w:p>
        </w:tc>
        <w:tc>
          <w:tcPr>
            <w:tcW w:w="4680" w:type="dxa"/>
          </w:tcPr>
          <w:p w:rsidR="00A22E2F" w:rsidRPr="00A22E2F" w:rsidRDefault="00A22E2F" w:rsidP="00A22E2F">
            <w:pPr>
              <w:spacing w:line="276" w:lineRule="auto"/>
              <w:jc w:val="both"/>
              <w:rPr>
                <w:rFonts w:eastAsia="Times New Roman"/>
                <w:lang w:val="en-US" w:eastAsia="en-US"/>
              </w:rPr>
            </w:pPr>
            <w:r w:rsidRPr="00AD6073">
              <w:rPr>
                <w:rFonts w:eastAsia="Times New Roman"/>
                <w:lang w:val="en-US" w:eastAsia="en-US"/>
              </w:rPr>
              <w:t xml:space="preserve">Imidazole: </w:t>
            </w:r>
            <w:proofErr w:type="spellStart"/>
            <w:r w:rsidRPr="00AD6073">
              <w:rPr>
                <w:rFonts w:eastAsia="Times New Roman"/>
                <w:lang w:val="en-US" w:eastAsia="en-US"/>
              </w:rPr>
              <w:t>Pilocarpine</w:t>
            </w:r>
            <w:proofErr w:type="spellEnd"/>
            <w:r w:rsidRPr="00AD6073">
              <w:rPr>
                <w:rFonts w:eastAsia="Times New Roman"/>
                <w:lang w:val="en-US" w:eastAsia="en-US"/>
              </w:rPr>
              <w:t>.</w:t>
            </w:r>
            <w:r w:rsidRPr="00A22E2F">
              <w:rPr>
                <w:rFonts w:eastAsia="Times New Roman"/>
                <w:lang w:val="en-US" w:eastAsia="en-US"/>
              </w:rPr>
              <w:t xml:space="preserve"> </w:t>
            </w:r>
          </w:p>
          <w:p w:rsidR="00A22E2F" w:rsidRPr="00576738" w:rsidRDefault="00A22E2F" w:rsidP="00A22E2F">
            <w:pPr>
              <w:spacing w:line="276" w:lineRule="auto"/>
              <w:jc w:val="both"/>
              <w:rPr>
                <w:rFonts w:eastAsia="Times New Roman"/>
                <w:lang w:val="en-US" w:eastAsia="en-US"/>
              </w:rPr>
            </w:pPr>
            <w:r w:rsidRPr="00AD6073">
              <w:rPr>
                <w:rFonts w:eastAsia="Times New Roman"/>
                <w:lang w:val="en-US" w:eastAsia="en-US"/>
              </w:rPr>
              <w:t xml:space="preserve">Steroidal: </w:t>
            </w:r>
            <w:proofErr w:type="spellStart"/>
            <w:r w:rsidRPr="00AD6073">
              <w:rPr>
                <w:rFonts w:eastAsia="Times New Roman"/>
                <w:lang w:val="en-US" w:eastAsia="en-US"/>
              </w:rPr>
              <w:t>Veretrum</w:t>
            </w:r>
            <w:proofErr w:type="spellEnd"/>
            <w:r w:rsidRPr="00AD6073">
              <w:rPr>
                <w:rFonts w:eastAsia="Times New Roman"/>
                <w:lang w:val="en-US" w:eastAsia="en-US"/>
              </w:rPr>
              <w:t xml:space="preserve"> </w:t>
            </w:r>
            <w:proofErr w:type="spellStart"/>
            <w:r w:rsidRPr="00AD6073">
              <w:rPr>
                <w:rFonts w:eastAsia="Times New Roman"/>
                <w:lang w:val="en-US" w:eastAsia="en-US"/>
              </w:rPr>
              <w:t>viride</w:t>
            </w:r>
            <w:proofErr w:type="spellEnd"/>
            <w:r w:rsidRPr="00AD6073">
              <w:rPr>
                <w:rFonts w:eastAsia="Times New Roman"/>
                <w:lang w:val="en-US" w:eastAsia="en-US"/>
              </w:rPr>
              <w:t>, Aconite</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Lecture-14</w:t>
            </w:r>
          </w:p>
        </w:tc>
        <w:tc>
          <w:tcPr>
            <w:tcW w:w="2790" w:type="dxa"/>
            <w:vMerge/>
          </w:tcPr>
          <w:p w:rsidR="00A22E2F" w:rsidRPr="00576738" w:rsidRDefault="00A22E2F" w:rsidP="00A22E2F">
            <w:pPr>
              <w:spacing w:line="276" w:lineRule="auto"/>
              <w:rPr>
                <w:rFonts w:eastAsia="Times New Roman"/>
                <w:lang w:val="en-US" w:eastAsia="en-US"/>
              </w:rPr>
            </w:pPr>
          </w:p>
        </w:tc>
        <w:tc>
          <w:tcPr>
            <w:tcW w:w="4680" w:type="dxa"/>
          </w:tcPr>
          <w:p w:rsidR="00A22E2F" w:rsidRPr="00AD6073" w:rsidRDefault="00A22E2F" w:rsidP="00A22E2F">
            <w:pPr>
              <w:tabs>
                <w:tab w:val="left" w:pos="1200"/>
              </w:tabs>
              <w:spacing w:line="276" w:lineRule="auto"/>
              <w:jc w:val="both"/>
              <w:rPr>
                <w:rFonts w:eastAsia="Times New Roman"/>
                <w:lang w:val="en-US" w:eastAsia="en-US"/>
              </w:rPr>
            </w:pPr>
            <w:proofErr w:type="spellStart"/>
            <w:r w:rsidRPr="00AD6073">
              <w:rPr>
                <w:rFonts w:eastAsia="Times New Roman"/>
                <w:lang w:val="en-US" w:eastAsia="en-US"/>
              </w:rPr>
              <w:t>Lupinea</w:t>
            </w:r>
            <w:proofErr w:type="spellEnd"/>
            <w:r w:rsidRPr="00AD6073">
              <w:rPr>
                <w:rFonts w:eastAsia="Times New Roman"/>
                <w:lang w:val="en-US" w:eastAsia="en-US"/>
              </w:rPr>
              <w:t xml:space="preserve">: </w:t>
            </w:r>
            <w:proofErr w:type="spellStart"/>
            <w:r w:rsidRPr="00AD6073">
              <w:rPr>
                <w:rFonts w:eastAsia="Times New Roman"/>
                <w:lang w:val="en-US" w:eastAsia="en-US"/>
              </w:rPr>
              <w:t>Lupinus</w:t>
            </w:r>
            <w:proofErr w:type="spellEnd"/>
            <w:r w:rsidRPr="00AD6073">
              <w:rPr>
                <w:rFonts w:eastAsia="Times New Roman"/>
                <w:lang w:val="en-US" w:eastAsia="en-US"/>
              </w:rPr>
              <w:t xml:space="preserve"> spp.</w:t>
            </w:r>
          </w:p>
          <w:p w:rsidR="00A22E2F" w:rsidRPr="00576738" w:rsidRDefault="00A22E2F" w:rsidP="00A22E2F">
            <w:pPr>
              <w:tabs>
                <w:tab w:val="left" w:pos="1200"/>
              </w:tabs>
              <w:spacing w:line="276" w:lineRule="auto"/>
              <w:jc w:val="both"/>
              <w:rPr>
                <w:rFonts w:eastAsia="Times New Roman"/>
                <w:lang w:val="en-US" w:eastAsia="en-US"/>
              </w:rPr>
            </w:pPr>
            <w:r>
              <w:rPr>
                <w:rFonts w:eastAsia="Times New Roman"/>
                <w:lang w:val="en-US" w:eastAsia="en-US"/>
              </w:rPr>
              <w:t xml:space="preserve">Purine </w:t>
            </w:r>
            <w:proofErr w:type="spellStart"/>
            <w:r>
              <w:rPr>
                <w:rFonts w:eastAsia="Times New Roman"/>
                <w:lang w:val="en-US" w:eastAsia="en-US"/>
              </w:rPr>
              <w:t>base</w:t>
            </w:r>
            <w:proofErr w:type="gramStart"/>
            <w:r>
              <w:rPr>
                <w:rFonts w:eastAsia="Times New Roman"/>
                <w:lang w:val="en-US" w:eastAsia="en-US"/>
              </w:rPr>
              <w:t>:</w:t>
            </w:r>
            <w:r w:rsidRPr="00AD6073">
              <w:rPr>
                <w:rFonts w:eastAsia="Times New Roman"/>
                <w:lang w:val="en-US" w:eastAsia="en-US"/>
              </w:rPr>
              <w:t>Coffee</w:t>
            </w:r>
            <w:proofErr w:type="spellEnd"/>
            <w:proofErr w:type="gramEnd"/>
            <w:r w:rsidRPr="00AD6073">
              <w:rPr>
                <w:rFonts w:eastAsia="Times New Roman"/>
                <w:lang w:val="en-US" w:eastAsia="en-US"/>
              </w:rPr>
              <w:t>, Tea.</w:t>
            </w:r>
            <w:r w:rsidRPr="00B9331D">
              <w:rPr>
                <w:rFonts w:eastAsia="Times New Roman"/>
                <w:lang w:val="en-US" w:eastAsia="en-US"/>
              </w:rPr>
              <w:tab/>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rPr>
          <w:trHeight w:val="300"/>
        </w:trPr>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Lecture-15</w:t>
            </w:r>
          </w:p>
        </w:tc>
        <w:tc>
          <w:tcPr>
            <w:tcW w:w="2790" w:type="dxa"/>
            <w:vMerge/>
          </w:tcPr>
          <w:p w:rsidR="00A22E2F" w:rsidRPr="00576738" w:rsidRDefault="00A22E2F" w:rsidP="00A22E2F">
            <w:pPr>
              <w:spacing w:line="276" w:lineRule="auto"/>
              <w:jc w:val="center"/>
              <w:rPr>
                <w:rFonts w:eastAsia="Times New Roman"/>
                <w:lang w:val="en-US" w:eastAsia="en-US"/>
              </w:rPr>
            </w:pPr>
          </w:p>
        </w:tc>
        <w:tc>
          <w:tcPr>
            <w:tcW w:w="4680" w:type="dxa"/>
          </w:tcPr>
          <w:p w:rsidR="00A22E2F" w:rsidRPr="00576738" w:rsidRDefault="00A22E2F" w:rsidP="00A22E2F">
            <w:pPr>
              <w:tabs>
                <w:tab w:val="left" w:pos="1200"/>
              </w:tabs>
              <w:spacing w:line="276" w:lineRule="auto"/>
              <w:jc w:val="both"/>
              <w:rPr>
                <w:rFonts w:eastAsia="Times New Roman"/>
                <w:lang w:val="en-US" w:eastAsia="en-US"/>
              </w:rPr>
            </w:pPr>
            <w:r w:rsidRPr="00AD6073">
              <w:rPr>
                <w:rFonts w:eastAsia="Times New Roman"/>
                <w:lang w:val="en-US" w:eastAsia="en-US"/>
              </w:rPr>
              <w:t xml:space="preserve">Biosynthesis of </w:t>
            </w:r>
            <w:proofErr w:type="spellStart"/>
            <w:r w:rsidRPr="00AD6073">
              <w:rPr>
                <w:rFonts w:eastAsia="Times New Roman"/>
                <w:lang w:val="en-US" w:eastAsia="en-US"/>
              </w:rPr>
              <w:t>tropane</w:t>
            </w:r>
            <w:proofErr w:type="spellEnd"/>
            <w:r w:rsidRPr="00AD6073">
              <w:rPr>
                <w:rFonts w:eastAsia="Times New Roman"/>
                <w:lang w:val="en-US" w:eastAsia="en-US"/>
              </w:rPr>
              <w:t xml:space="preserve">, </w:t>
            </w:r>
            <w:proofErr w:type="spellStart"/>
            <w:r w:rsidRPr="00AD6073">
              <w:rPr>
                <w:rFonts w:eastAsia="Times New Roman"/>
                <w:lang w:val="en-US" w:eastAsia="en-US"/>
              </w:rPr>
              <w:t>quinoline</w:t>
            </w:r>
            <w:proofErr w:type="spellEnd"/>
            <w:r w:rsidRPr="00AD6073">
              <w:rPr>
                <w:rFonts w:eastAsia="Times New Roman"/>
                <w:lang w:val="en-US" w:eastAsia="en-US"/>
              </w:rPr>
              <w:t xml:space="preserve">, </w:t>
            </w:r>
            <w:proofErr w:type="spellStart"/>
            <w:r w:rsidRPr="00AD6073">
              <w:rPr>
                <w:rFonts w:eastAsia="Times New Roman"/>
                <w:lang w:val="en-US" w:eastAsia="en-US"/>
              </w:rPr>
              <w:t>isoquinoline</w:t>
            </w:r>
            <w:proofErr w:type="spellEnd"/>
            <w:r w:rsidRPr="00AD6073">
              <w:rPr>
                <w:rFonts w:eastAsia="Times New Roman"/>
                <w:lang w:val="en-US" w:eastAsia="en-US"/>
              </w:rPr>
              <w:t xml:space="preserve"> and </w:t>
            </w:r>
            <w:proofErr w:type="spellStart"/>
            <w:r w:rsidRPr="00AD6073">
              <w:rPr>
                <w:rFonts w:eastAsia="Times New Roman"/>
                <w:lang w:val="en-US" w:eastAsia="en-US"/>
              </w:rPr>
              <w:t>indole</w:t>
            </w:r>
            <w:proofErr w:type="spellEnd"/>
            <w:r w:rsidRPr="00AD6073">
              <w:rPr>
                <w:rFonts w:eastAsia="Times New Roman"/>
                <w:lang w:val="en-US" w:eastAsia="en-US"/>
              </w:rPr>
              <w:t xml:space="preserve"> alkaloids</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rPr>
          <w:trHeight w:val="255"/>
        </w:trPr>
        <w:tc>
          <w:tcPr>
            <w:tcW w:w="1525" w:type="dxa"/>
          </w:tcPr>
          <w:p w:rsidR="00A22E2F" w:rsidRPr="00576738" w:rsidRDefault="00A22E2F" w:rsidP="00A22E2F">
            <w:pPr>
              <w:spacing w:line="276" w:lineRule="auto"/>
              <w:rPr>
                <w:rFonts w:eastAsia="Times New Roman"/>
                <w:lang w:val="en-US" w:eastAsia="en-US"/>
              </w:rPr>
            </w:pPr>
            <w:r>
              <w:rPr>
                <w:rFonts w:eastAsia="Times New Roman"/>
                <w:lang w:val="en-US" w:eastAsia="en-US"/>
              </w:rPr>
              <w:t>Lecture-16</w:t>
            </w:r>
          </w:p>
        </w:tc>
        <w:tc>
          <w:tcPr>
            <w:tcW w:w="2790" w:type="dxa"/>
            <w:vMerge/>
          </w:tcPr>
          <w:p w:rsidR="00A22E2F" w:rsidRPr="00576738" w:rsidRDefault="00A22E2F" w:rsidP="00A22E2F">
            <w:pPr>
              <w:spacing w:line="276" w:lineRule="auto"/>
              <w:rPr>
                <w:rFonts w:eastAsia="Times New Roman"/>
                <w:lang w:val="en-US" w:eastAsia="en-US"/>
              </w:rPr>
            </w:pPr>
          </w:p>
        </w:tc>
        <w:tc>
          <w:tcPr>
            <w:tcW w:w="4680" w:type="dxa"/>
          </w:tcPr>
          <w:p w:rsidR="00A22E2F" w:rsidRPr="00576738" w:rsidRDefault="00A22E2F" w:rsidP="00A22E2F">
            <w:pPr>
              <w:tabs>
                <w:tab w:val="left" w:pos="1200"/>
              </w:tabs>
              <w:spacing w:line="276" w:lineRule="auto"/>
              <w:jc w:val="both"/>
              <w:rPr>
                <w:rFonts w:eastAsia="Times New Roman"/>
                <w:lang w:val="en-US" w:eastAsia="en-US"/>
              </w:rPr>
            </w:pPr>
            <w:r>
              <w:rPr>
                <w:rFonts w:eastAsia="Times New Roman"/>
                <w:lang w:val="en-US" w:eastAsia="en-US"/>
              </w:rPr>
              <w:t>Problem solving class and Quiz 2</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9A5543">
        <w:tblPrEx>
          <w:tblLook w:val="0000" w:firstRow="0" w:lastRow="0" w:firstColumn="0" w:lastColumn="0" w:noHBand="0" w:noVBand="0"/>
        </w:tblPrEx>
        <w:trPr>
          <w:cantSplit/>
          <w:trHeight w:val="341"/>
        </w:trPr>
        <w:tc>
          <w:tcPr>
            <w:tcW w:w="10188" w:type="dxa"/>
            <w:gridSpan w:val="4"/>
          </w:tcPr>
          <w:p w:rsidR="00A22E2F" w:rsidRPr="00A22E2F" w:rsidRDefault="00A22E2F" w:rsidP="00A22E2F">
            <w:pPr>
              <w:keepNext/>
              <w:tabs>
                <w:tab w:val="center" w:pos="4986"/>
              </w:tabs>
              <w:spacing w:line="276" w:lineRule="auto"/>
              <w:outlineLvl w:val="1"/>
              <w:rPr>
                <w:rFonts w:eastAsia="Times New Roman"/>
                <w:b/>
                <w:lang w:val="en-US" w:eastAsia="en-US"/>
              </w:rPr>
            </w:pPr>
            <w:r w:rsidRPr="00A22E2F">
              <w:rPr>
                <w:rFonts w:eastAsia="Times New Roman"/>
                <w:b/>
                <w:lang w:val="en-US" w:eastAsia="en-US"/>
              </w:rPr>
              <w:tab/>
            </w:r>
            <w:r>
              <w:rPr>
                <w:rFonts w:eastAsia="Times New Roman"/>
                <w:b/>
                <w:lang w:val="en-US" w:eastAsia="en-US"/>
              </w:rPr>
              <w:t>Assessment-3</w:t>
            </w:r>
            <w:r w:rsidRPr="00A22E2F">
              <w:rPr>
                <w:rFonts w:eastAsia="Times New Roman"/>
                <w:b/>
                <w:lang w:val="en-US" w:eastAsia="en-US"/>
              </w:rPr>
              <w:t xml:space="preserve">                                              Quiz 2, Marks-10 </w:t>
            </w:r>
          </w:p>
        </w:tc>
      </w:tr>
      <w:tr w:rsidR="00A22E2F" w:rsidRPr="00A22E2F" w:rsidTr="009A5543">
        <w:tblPrEx>
          <w:tblLook w:val="0000" w:firstRow="0" w:lastRow="0" w:firstColumn="0" w:lastColumn="0" w:noHBand="0" w:noVBand="0"/>
        </w:tblPrEx>
        <w:trPr>
          <w:cantSplit/>
          <w:trHeight w:val="350"/>
        </w:trPr>
        <w:tc>
          <w:tcPr>
            <w:tcW w:w="10188" w:type="dxa"/>
            <w:gridSpan w:val="4"/>
          </w:tcPr>
          <w:p w:rsidR="00A22E2F" w:rsidRPr="00A22E2F" w:rsidRDefault="00A22E2F" w:rsidP="00A22E2F">
            <w:pPr>
              <w:keepNext/>
              <w:jc w:val="center"/>
              <w:outlineLvl w:val="1"/>
              <w:rPr>
                <w:rFonts w:eastAsia="Times New Roman"/>
                <w:b/>
                <w:lang w:val="en-US" w:eastAsia="en-US"/>
              </w:rPr>
            </w:pPr>
            <w:r w:rsidRPr="00A22E2F">
              <w:rPr>
                <w:rFonts w:eastAsia="Times New Roman"/>
                <w:b/>
                <w:lang w:val="en-US" w:eastAsia="en-US"/>
              </w:rPr>
              <w:t xml:space="preserve"> </w:t>
            </w:r>
            <w:r>
              <w:rPr>
                <w:rFonts w:eastAsia="Times New Roman"/>
                <w:b/>
                <w:lang w:val="en-US" w:eastAsia="en-US"/>
              </w:rPr>
              <w:t xml:space="preserve">                   Assessment -4</w:t>
            </w:r>
            <w:r w:rsidRPr="00A22E2F">
              <w:rPr>
                <w:rFonts w:eastAsia="Times New Roman"/>
                <w:b/>
                <w:lang w:val="en-US" w:eastAsia="en-US"/>
              </w:rPr>
              <w:t xml:space="preserve">                                        Midterm Examination (25 marks)</w:t>
            </w:r>
          </w:p>
        </w:tc>
      </w:tr>
      <w:tr w:rsidR="00A22E2F" w:rsidRPr="00A22E2F" w:rsidTr="008F267F">
        <w:tc>
          <w:tcPr>
            <w:tcW w:w="1525" w:type="dxa"/>
          </w:tcPr>
          <w:p w:rsidR="00A22E2F" w:rsidRPr="00576738" w:rsidRDefault="00A22E2F" w:rsidP="00A22E2F">
            <w:pPr>
              <w:rPr>
                <w:rFonts w:eastAsia="Times New Roman"/>
                <w:lang w:val="en-US" w:eastAsia="en-US"/>
              </w:rPr>
            </w:pPr>
            <w:r>
              <w:rPr>
                <w:rFonts w:eastAsia="Times New Roman"/>
                <w:lang w:val="en-US" w:eastAsia="en-US"/>
              </w:rPr>
              <w:t>Lecture-17</w:t>
            </w:r>
          </w:p>
        </w:tc>
        <w:tc>
          <w:tcPr>
            <w:tcW w:w="2790" w:type="dxa"/>
            <w:vMerge w:val="restart"/>
          </w:tcPr>
          <w:p w:rsidR="00A22E2F" w:rsidRPr="00576738" w:rsidRDefault="00A22E2F" w:rsidP="00A22E2F">
            <w:pPr>
              <w:jc w:val="center"/>
              <w:rPr>
                <w:rFonts w:eastAsia="Times New Roman"/>
                <w:lang w:val="en-US" w:eastAsia="en-US"/>
              </w:rPr>
            </w:pPr>
          </w:p>
          <w:p w:rsidR="00A22E2F" w:rsidRPr="00576738" w:rsidRDefault="00A22E2F" w:rsidP="00A22E2F">
            <w:pPr>
              <w:jc w:val="center"/>
              <w:rPr>
                <w:rFonts w:eastAsia="Times New Roman"/>
                <w:lang w:val="en-US" w:eastAsia="en-US"/>
              </w:rPr>
            </w:pPr>
          </w:p>
          <w:p w:rsidR="00A22E2F" w:rsidRPr="00576738" w:rsidRDefault="00A22E2F" w:rsidP="00A22E2F">
            <w:pPr>
              <w:jc w:val="center"/>
              <w:rPr>
                <w:rFonts w:eastAsia="Times New Roman"/>
                <w:lang w:val="en-US" w:eastAsia="en-US"/>
              </w:rPr>
            </w:pPr>
          </w:p>
          <w:p w:rsidR="00A22E2F" w:rsidRPr="00A22E2F" w:rsidRDefault="00A22E2F" w:rsidP="00A22E2F">
            <w:pPr>
              <w:tabs>
                <w:tab w:val="left" w:pos="360"/>
              </w:tabs>
              <w:jc w:val="center"/>
              <w:rPr>
                <w:rFonts w:eastAsia="Times New Roman"/>
                <w:b/>
                <w:lang w:val="en-US" w:eastAsia="en-US"/>
              </w:rPr>
            </w:pPr>
            <w:r w:rsidRPr="00A22E2F">
              <w:rPr>
                <w:rFonts w:eastAsia="Times New Roman"/>
                <w:b/>
                <w:lang w:val="en-US" w:eastAsia="en-US"/>
              </w:rPr>
              <w:t xml:space="preserve">Volatile oils and related </w:t>
            </w:r>
            <w:proofErr w:type="spellStart"/>
            <w:r w:rsidRPr="00A22E2F">
              <w:rPr>
                <w:rFonts w:eastAsia="Times New Roman"/>
                <w:b/>
                <w:lang w:val="en-US" w:eastAsia="en-US"/>
              </w:rPr>
              <w:t>terpenoids</w:t>
            </w:r>
            <w:proofErr w:type="spellEnd"/>
          </w:p>
          <w:p w:rsidR="00A22E2F" w:rsidRPr="00814835" w:rsidRDefault="00A22E2F" w:rsidP="00A22E2F">
            <w:pPr>
              <w:jc w:val="center"/>
              <w:rPr>
                <w:rFonts w:eastAsia="Times New Roman"/>
                <w:lang w:val="en-US" w:eastAsia="en-US"/>
              </w:rPr>
            </w:pPr>
            <w:r w:rsidRPr="00814835">
              <w:rPr>
                <w:rFonts w:eastAsia="Times New Roman"/>
                <w:lang w:val="en-US" w:eastAsia="en-US"/>
              </w:rPr>
              <w:tab/>
            </w:r>
            <w:r w:rsidRPr="00814835">
              <w:rPr>
                <w:rFonts w:eastAsia="Times New Roman"/>
                <w:lang w:val="en-US" w:eastAsia="en-US"/>
              </w:rPr>
              <w:tab/>
            </w:r>
          </w:p>
          <w:p w:rsidR="00A22E2F" w:rsidRPr="00814835" w:rsidRDefault="00A22E2F" w:rsidP="00A22E2F">
            <w:pPr>
              <w:jc w:val="center"/>
              <w:rPr>
                <w:rFonts w:eastAsia="Times New Roman"/>
                <w:lang w:val="en-US" w:eastAsia="en-US"/>
              </w:rPr>
            </w:pPr>
            <w:r w:rsidRPr="00814835">
              <w:rPr>
                <w:rFonts w:eastAsia="Times New Roman"/>
                <w:lang w:val="en-US" w:eastAsia="en-US"/>
              </w:rPr>
              <w:tab/>
            </w:r>
            <w:r w:rsidRPr="00814835">
              <w:rPr>
                <w:rFonts w:eastAsia="Times New Roman"/>
                <w:lang w:val="en-US" w:eastAsia="en-US"/>
              </w:rPr>
              <w:tab/>
            </w:r>
          </w:p>
          <w:p w:rsidR="00A22E2F" w:rsidRPr="00576738" w:rsidRDefault="00A22E2F" w:rsidP="00A22E2F">
            <w:pPr>
              <w:jc w:val="center"/>
              <w:rPr>
                <w:rFonts w:eastAsia="Times New Roman"/>
                <w:lang w:val="en-US" w:eastAsia="en-US"/>
              </w:rPr>
            </w:pPr>
            <w:r w:rsidRPr="00814835">
              <w:rPr>
                <w:rFonts w:eastAsia="Times New Roman"/>
                <w:lang w:val="en-US" w:eastAsia="en-US"/>
              </w:rPr>
              <w:tab/>
            </w:r>
          </w:p>
          <w:p w:rsidR="00A22E2F" w:rsidRPr="00576738" w:rsidRDefault="00A22E2F" w:rsidP="00A22E2F">
            <w:pPr>
              <w:jc w:val="center"/>
              <w:rPr>
                <w:rFonts w:eastAsia="Times New Roman"/>
                <w:lang w:val="en-US" w:eastAsia="en-US"/>
              </w:rPr>
            </w:pPr>
          </w:p>
        </w:tc>
        <w:tc>
          <w:tcPr>
            <w:tcW w:w="4680" w:type="dxa"/>
          </w:tcPr>
          <w:p w:rsidR="00A22E2F" w:rsidRPr="00681D1A" w:rsidRDefault="00A22E2F" w:rsidP="00A22E2F">
            <w:pPr>
              <w:jc w:val="both"/>
              <w:rPr>
                <w:rFonts w:eastAsia="Times New Roman"/>
                <w:lang w:val="en-US" w:eastAsia="en-US"/>
              </w:rPr>
            </w:pPr>
            <w:r w:rsidRPr="00681D1A">
              <w:rPr>
                <w:rFonts w:eastAsia="Times New Roman"/>
                <w:lang w:val="en-US" w:eastAsia="en-US"/>
              </w:rPr>
              <w:t>Methods of obtaining volatile oils, chemistry, their medicinal and commercial uses</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rPr>
                <w:rFonts w:eastAsia="Times New Roman"/>
                <w:lang w:val="en-US" w:eastAsia="en-US"/>
              </w:rPr>
            </w:pPr>
            <w:r>
              <w:rPr>
                <w:rFonts w:eastAsia="Times New Roman"/>
                <w:lang w:val="en-US" w:eastAsia="en-US"/>
              </w:rPr>
              <w:t>Lecture-18</w:t>
            </w: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681D1A" w:rsidRDefault="00A22E2F" w:rsidP="00A22E2F">
            <w:pPr>
              <w:jc w:val="both"/>
              <w:rPr>
                <w:rFonts w:eastAsia="Times New Roman"/>
                <w:lang w:val="en-US" w:eastAsia="en-US"/>
              </w:rPr>
            </w:pPr>
            <w:r w:rsidRPr="00681D1A">
              <w:rPr>
                <w:rFonts w:eastAsia="Times New Roman"/>
                <w:lang w:val="en-US" w:eastAsia="en-US"/>
              </w:rPr>
              <w:t xml:space="preserve">Biosynthesis of some important volatile constituents used as drugs. </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rPr>
                <w:rFonts w:eastAsia="Times New Roman"/>
                <w:lang w:val="en-US" w:eastAsia="en-US"/>
              </w:rPr>
            </w:pPr>
            <w:r>
              <w:rPr>
                <w:rFonts w:eastAsia="Times New Roman"/>
                <w:lang w:val="en-US" w:eastAsia="en-US"/>
              </w:rPr>
              <w:t>Lecture-19</w:t>
            </w: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681D1A" w:rsidRDefault="00A22E2F" w:rsidP="00A22E2F">
            <w:pPr>
              <w:tabs>
                <w:tab w:val="left" w:pos="360"/>
              </w:tabs>
              <w:jc w:val="both"/>
              <w:rPr>
                <w:rFonts w:eastAsia="Times New Roman"/>
                <w:lang w:val="en-US" w:eastAsia="en-US"/>
              </w:rPr>
            </w:pPr>
            <w:proofErr w:type="spellStart"/>
            <w:r w:rsidRPr="00AD6073">
              <w:rPr>
                <w:rFonts w:eastAsia="Times New Roman"/>
                <w:lang w:val="en-US" w:eastAsia="en-US"/>
              </w:rPr>
              <w:t>Terpenes</w:t>
            </w:r>
            <w:proofErr w:type="spellEnd"/>
            <w:r w:rsidRPr="00AD6073">
              <w:rPr>
                <w:rFonts w:eastAsia="Times New Roman"/>
                <w:lang w:val="en-US" w:eastAsia="en-US"/>
              </w:rPr>
              <w:t xml:space="preserve"> or </w:t>
            </w:r>
            <w:proofErr w:type="spellStart"/>
            <w:r w:rsidRPr="00AD6073">
              <w:rPr>
                <w:rFonts w:eastAsia="Times New Roman"/>
                <w:lang w:val="en-US" w:eastAsia="en-US"/>
              </w:rPr>
              <w:t>sesquiterpenes</w:t>
            </w:r>
            <w:proofErr w:type="spellEnd"/>
            <w:r w:rsidRPr="00AD6073">
              <w:rPr>
                <w:rFonts w:eastAsia="Times New Roman"/>
                <w:lang w:val="en-US" w:eastAsia="en-US"/>
              </w:rPr>
              <w:t xml:space="preserve">: </w:t>
            </w:r>
            <w:proofErr w:type="spellStart"/>
            <w:r w:rsidRPr="00AD6073">
              <w:rPr>
                <w:rFonts w:eastAsia="Times New Roman"/>
                <w:lang w:val="en-US" w:eastAsia="en-US"/>
              </w:rPr>
              <w:t>Pinus</w:t>
            </w:r>
            <w:proofErr w:type="spellEnd"/>
            <w:r w:rsidRPr="00AD6073">
              <w:rPr>
                <w:rFonts w:eastAsia="Times New Roman"/>
                <w:lang w:val="en-US" w:eastAsia="en-US"/>
              </w:rPr>
              <w:t>, Juniper, Cade.</w:t>
            </w:r>
          </w:p>
          <w:p w:rsidR="00A22E2F" w:rsidRPr="00AD6073" w:rsidRDefault="00A22E2F" w:rsidP="00A22E2F">
            <w:pPr>
              <w:tabs>
                <w:tab w:val="left" w:pos="360"/>
              </w:tabs>
              <w:jc w:val="both"/>
              <w:rPr>
                <w:rFonts w:eastAsia="Times New Roman"/>
                <w:lang w:val="en-US" w:eastAsia="en-US"/>
              </w:rPr>
            </w:pPr>
            <w:r w:rsidRPr="00AD6073">
              <w:rPr>
                <w:rFonts w:eastAsia="Times New Roman"/>
                <w:lang w:val="en-US" w:eastAsia="en-US"/>
              </w:rPr>
              <w:t>Alcohols: Coriander, Sandalwood</w:t>
            </w:r>
          </w:p>
          <w:p w:rsidR="00A22E2F" w:rsidRPr="00A22E2F" w:rsidRDefault="00A22E2F" w:rsidP="00A22E2F">
            <w:pPr>
              <w:jc w:val="both"/>
              <w:rPr>
                <w:rFonts w:eastAsia="Times New Roman"/>
                <w:lang w:val="en-US" w:eastAsia="en-US"/>
              </w:rPr>
            </w:pP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c>
          <w:tcPr>
            <w:tcW w:w="1525" w:type="dxa"/>
          </w:tcPr>
          <w:p w:rsidR="00A22E2F" w:rsidRPr="00576738" w:rsidRDefault="00A22E2F" w:rsidP="00A22E2F">
            <w:pPr>
              <w:rPr>
                <w:rFonts w:eastAsia="Times New Roman"/>
                <w:lang w:val="en-US" w:eastAsia="en-US"/>
              </w:rPr>
            </w:pPr>
            <w:r>
              <w:rPr>
                <w:rFonts w:eastAsia="Times New Roman"/>
                <w:lang w:val="en-US" w:eastAsia="en-US"/>
              </w:rPr>
              <w:t>Lecture-20</w:t>
            </w: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A22E2F" w:rsidRDefault="00A22E2F" w:rsidP="00A22E2F">
            <w:pPr>
              <w:jc w:val="both"/>
              <w:rPr>
                <w:rFonts w:eastAsia="Times New Roman"/>
                <w:lang w:val="en-US" w:eastAsia="en-US"/>
              </w:rPr>
            </w:pPr>
            <w:r w:rsidRPr="00A22E2F">
              <w:rPr>
                <w:rFonts w:eastAsia="Times New Roman"/>
                <w:lang w:val="en-US" w:eastAsia="en-US"/>
              </w:rPr>
              <w:t xml:space="preserve">Ester: Peppermint, Lavender, </w:t>
            </w:r>
            <w:proofErr w:type="spellStart"/>
            <w:r w:rsidRPr="00A22E2F">
              <w:rPr>
                <w:rFonts w:eastAsia="Times New Roman"/>
                <w:lang w:val="en-US" w:eastAsia="en-US"/>
              </w:rPr>
              <w:t>Rosemarry</w:t>
            </w:r>
            <w:proofErr w:type="spellEnd"/>
            <w:proofErr w:type="gramStart"/>
            <w:r w:rsidRPr="00A22E2F">
              <w:rPr>
                <w:rFonts w:eastAsia="Times New Roman"/>
                <w:lang w:val="en-US" w:eastAsia="en-US"/>
              </w:rPr>
              <w:t>..</w:t>
            </w:r>
            <w:proofErr w:type="gramEnd"/>
          </w:p>
          <w:p w:rsidR="00A22E2F" w:rsidRPr="00AD6073" w:rsidRDefault="00A22E2F" w:rsidP="00A22E2F">
            <w:pPr>
              <w:tabs>
                <w:tab w:val="left" w:pos="360"/>
              </w:tabs>
              <w:jc w:val="both"/>
              <w:rPr>
                <w:rFonts w:eastAsia="Times New Roman"/>
                <w:lang w:val="en-US" w:eastAsia="en-US"/>
              </w:rPr>
            </w:pPr>
            <w:r w:rsidRPr="00AD6073">
              <w:rPr>
                <w:rFonts w:eastAsia="Times New Roman"/>
                <w:lang w:val="en-US" w:eastAsia="en-US"/>
              </w:rPr>
              <w:t>Aldehydes: Cinnamon, Eucalyptus, Lemon, Lemon grass.</w:t>
            </w:r>
          </w:p>
          <w:p w:rsidR="00A22E2F" w:rsidRPr="00A22E2F" w:rsidRDefault="00A22E2F" w:rsidP="00A22E2F">
            <w:pPr>
              <w:jc w:val="both"/>
              <w:rPr>
                <w:rFonts w:eastAsia="Times New Roman"/>
                <w:lang w:val="en-US" w:eastAsia="en-US"/>
              </w:rPr>
            </w:pPr>
            <w:proofErr w:type="spellStart"/>
            <w:r w:rsidRPr="00AD6073">
              <w:rPr>
                <w:rFonts w:eastAsia="Times New Roman"/>
                <w:lang w:val="en-US" w:eastAsia="en-US"/>
              </w:rPr>
              <w:lastRenderedPageBreak/>
              <w:t>Ketons</w:t>
            </w:r>
            <w:proofErr w:type="spellEnd"/>
            <w:r w:rsidRPr="00AD6073">
              <w:rPr>
                <w:rFonts w:eastAsia="Times New Roman"/>
                <w:lang w:val="en-US" w:eastAsia="en-US"/>
              </w:rPr>
              <w:t>: Spearmint, Caraway, Dill, Camphor.</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lastRenderedPageBreak/>
              <w:t>1.3</w:t>
            </w:r>
          </w:p>
        </w:tc>
      </w:tr>
      <w:tr w:rsidR="00A22E2F" w:rsidRPr="00A22E2F" w:rsidTr="008F267F">
        <w:tc>
          <w:tcPr>
            <w:tcW w:w="1525" w:type="dxa"/>
          </w:tcPr>
          <w:p w:rsidR="00A22E2F" w:rsidRPr="00576738" w:rsidRDefault="00A22E2F" w:rsidP="00A22E2F">
            <w:pPr>
              <w:rPr>
                <w:rFonts w:eastAsia="Times New Roman"/>
                <w:lang w:val="en-US" w:eastAsia="en-US"/>
              </w:rPr>
            </w:pPr>
            <w:r>
              <w:rPr>
                <w:rFonts w:eastAsia="Times New Roman"/>
                <w:lang w:val="en-US" w:eastAsia="en-US"/>
              </w:rPr>
              <w:lastRenderedPageBreak/>
              <w:t>Lecture-21</w:t>
            </w: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AD6073" w:rsidRDefault="00A22E2F" w:rsidP="00A22E2F">
            <w:pPr>
              <w:tabs>
                <w:tab w:val="left" w:pos="360"/>
              </w:tabs>
              <w:jc w:val="both"/>
              <w:rPr>
                <w:rFonts w:eastAsia="Times New Roman"/>
                <w:lang w:val="en-US" w:eastAsia="en-US"/>
              </w:rPr>
            </w:pPr>
            <w:r w:rsidRPr="00AD6073">
              <w:rPr>
                <w:rFonts w:eastAsia="Times New Roman"/>
                <w:lang w:val="en-US" w:eastAsia="en-US"/>
              </w:rPr>
              <w:t xml:space="preserve">Phenols: Clove, Cinnamon, </w:t>
            </w:r>
            <w:proofErr w:type="spellStart"/>
            <w:r w:rsidRPr="00AD6073">
              <w:rPr>
                <w:rFonts w:eastAsia="Times New Roman"/>
                <w:lang w:val="en-US" w:eastAsia="en-US"/>
              </w:rPr>
              <w:t>Ajowan</w:t>
            </w:r>
            <w:proofErr w:type="spellEnd"/>
            <w:r w:rsidRPr="00AD6073">
              <w:rPr>
                <w:rFonts w:eastAsia="Times New Roman"/>
                <w:lang w:val="en-US" w:eastAsia="en-US"/>
              </w:rPr>
              <w:t>.</w:t>
            </w:r>
          </w:p>
          <w:p w:rsidR="00A22E2F" w:rsidRPr="00A22E2F" w:rsidRDefault="00A22E2F" w:rsidP="00A22E2F">
            <w:pPr>
              <w:tabs>
                <w:tab w:val="left" w:pos="360"/>
              </w:tabs>
              <w:jc w:val="both"/>
              <w:rPr>
                <w:rFonts w:eastAsia="Times New Roman"/>
                <w:lang w:val="en-US" w:eastAsia="en-US"/>
              </w:rPr>
            </w:pPr>
            <w:r w:rsidRPr="00A22E2F">
              <w:rPr>
                <w:rFonts w:eastAsia="Times New Roman"/>
                <w:lang w:val="en-US" w:eastAsia="en-US"/>
              </w:rPr>
              <w:t>Ethers: Fennel, Nutmeg, Eucalyptus, Anise, Cajuput.</w:t>
            </w:r>
          </w:p>
          <w:p w:rsidR="00A22E2F" w:rsidRPr="00AD6073" w:rsidRDefault="00A22E2F" w:rsidP="00A22E2F">
            <w:pPr>
              <w:tabs>
                <w:tab w:val="left" w:pos="360"/>
              </w:tabs>
              <w:jc w:val="both"/>
              <w:rPr>
                <w:rFonts w:eastAsia="Times New Roman"/>
                <w:lang w:val="en-US" w:eastAsia="en-US"/>
              </w:rPr>
            </w:pPr>
            <w:r w:rsidRPr="00AD6073">
              <w:rPr>
                <w:rFonts w:eastAsia="Times New Roman"/>
                <w:lang w:val="en-US" w:eastAsia="en-US"/>
              </w:rPr>
              <w:t xml:space="preserve">Peroxides: </w:t>
            </w:r>
            <w:proofErr w:type="spellStart"/>
            <w:r w:rsidRPr="00AD6073">
              <w:rPr>
                <w:rFonts w:eastAsia="Times New Roman"/>
                <w:lang w:val="en-US" w:eastAsia="en-US"/>
              </w:rPr>
              <w:t>Chenopodium</w:t>
            </w:r>
            <w:proofErr w:type="spellEnd"/>
            <w:r w:rsidRPr="00AD6073">
              <w:rPr>
                <w:rFonts w:eastAsia="Times New Roman"/>
                <w:lang w:val="en-US" w:eastAsia="en-US"/>
              </w:rPr>
              <w:t>.</w:t>
            </w:r>
          </w:p>
          <w:p w:rsidR="00A22E2F" w:rsidRPr="00AD6073" w:rsidRDefault="00A22E2F" w:rsidP="00A22E2F">
            <w:pPr>
              <w:tabs>
                <w:tab w:val="left" w:pos="360"/>
              </w:tabs>
              <w:jc w:val="both"/>
              <w:rPr>
                <w:rFonts w:eastAsia="Times New Roman"/>
                <w:lang w:val="en-US" w:eastAsia="en-US"/>
              </w:rPr>
            </w:pPr>
            <w:r w:rsidRPr="00AD6073">
              <w:rPr>
                <w:rFonts w:eastAsia="Times New Roman"/>
                <w:lang w:val="en-US" w:eastAsia="en-US"/>
              </w:rPr>
              <w:t>Others: Mustard, Wintergreen, Bitter almond.</w:t>
            </w:r>
          </w:p>
          <w:p w:rsidR="00A22E2F" w:rsidRPr="00A22E2F" w:rsidRDefault="00A22E2F" w:rsidP="00A22E2F">
            <w:pPr>
              <w:jc w:val="both"/>
              <w:rPr>
                <w:rFonts w:eastAsia="Times New Roman"/>
                <w:lang w:val="en-US" w:eastAsia="en-US"/>
              </w:rPr>
            </w:pP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9A5543">
        <w:tblPrEx>
          <w:tblLook w:val="0000" w:firstRow="0" w:lastRow="0" w:firstColumn="0" w:lastColumn="0" w:noHBand="0" w:noVBand="0"/>
        </w:tblPrEx>
        <w:trPr>
          <w:cantSplit/>
          <w:trHeight w:val="386"/>
        </w:trPr>
        <w:tc>
          <w:tcPr>
            <w:tcW w:w="8995" w:type="dxa"/>
            <w:gridSpan w:val="3"/>
          </w:tcPr>
          <w:p w:rsidR="00A22E2F" w:rsidRPr="00A22E2F" w:rsidRDefault="00A22E2F" w:rsidP="00A22E2F">
            <w:pPr>
              <w:keepNext/>
              <w:jc w:val="center"/>
              <w:outlineLvl w:val="1"/>
              <w:rPr>
                <w:rFonts w:eastAsia="Times New Roman"/>
                <w:b/>
                <w:lang w:val="en-US" w:eastAsia="en-US"/>
              </w:rPr>
            </w:pPr>
            <w:r w:rsidRPr="00A22E2F">
              <w:rPr>
                <w:rFonts w:eastAsia="Times New Roman"/>
                <w:b/>
                <w:lang w:val="en-US" w:eastAsia="en-US"/>
              </w:rPr>
              <w:t xml:space="preserve">                        Assessment-5                             Quiz -3, Marks-10</w:t>
            </w:r>
          </w:p>
        </w:tc>
        <w:tc>
          <w:tcPr>
            <w:tcW w:w="1193" w:type="dxa"/>
          </w:tcPr>
          <w:p w:rsidR="00A22E2F" w:rsidRPr="00A22E2F" w:rsidRDefault="00A22E2F" w:rsidP="00A22E2F">
            <w:pPr>
              <w:keepNext/>
              <w:jc w:val="center"/>
              <w:outlineLvl w:val="1"/>
              <w:rPr>
                <w:rFonts w:eastAsia="Times New Roman"/>
                <w:b/>
                <w:lang w:val="en-US" w:eastAsia="en-US"/>
              </w:rPr>
            </w:pPr>
            <w:r w:rsidRPr="00A22E2F">
              <w:rPr>
                <w:rFonts w:eastAsia="Times New Roman"/>
                <w:b/>
                <w:lang w:val="en-US" w:eastAsia="en-US"/>
              </w:rPr>
              <w:t>1.3</w:t>
            </w:r>
          </w:p>
        </w:tc>
      </w:tr>
      <w:tr w:rsidR="00A22E2F" w:rsidRPr="00A22E2F" w:rsidTr="008F267F">
        <w:tblPrEx>
          <w:tblLook w:val="0000" w:firstRow="0" w:lastRow="0" w:firstColumn="0" w:lastColumn="0" w:noHBand="0" w:noVBand="0"/>
        </w:tblPrEx>
        <w:trPr>
          <w:cantSplit/>
          <w:trHeight w:val="340"/>
        </w:trPr>
        <w:tc>
          <w:tcPr>
            <w:tcW w:w="1525" w:type="dxa"/>
          </w:tcPr>
          <w:p w:rsidR="00A22E2F" w:rsidRPr="00576738" w:rsidRDefault="00A22E2F" w:rsidP="00A22E2F">
            <w:pPr>
              <w:jc w:val="center"/>
              <w:rPr>
                <w:rFonts w:eastAsia="Times New Roman"/>
                <w:lang w:val="en-US" w:eastAsia="en-US"/>
              </w:rPr>
            </w:pPr>
            <w:r>
              <w:rPr>
                <w:rFonts w:eastAsia="Times New Roman"/>
                <w:lang w:val="en-US" w:eastAsia="en-US"/>
              </w:rPr>
              <w:t>Lecture-24</w:t>
            </w:r>
          </w:p>
        </w:tc>
        <w:tc>
          <w:tcPr>
            <w:tcW w:w="2790" w:type="dxa"/>
            <w:vMerge w:val="restart"/>
          </w:tcPr>
          <w:p w:rsidR="00A22E2F" w:rsidRPr="00A22E2F" w:rsidRDefault="00A22E2F" w:rsidP="00A22E2F">
            <w:pPr>
              <w:jc w:val="center"/>
              <w:rPr>
                <w:rFonts w:eastAsia="Times New Roman"/>
                <w:lang w:val="en-US" w:eastAsia="en-US"/>
              </w:rPr>
            </w:pPr>
            <w:r w:rsidRPr="00A22E2F">
              <w:rPr>
                <w:rFonts w:eastAsia="Times New Roman"/>
                <w:lang w:val="en-US" w:eastAsia="en-US"/>
              </w:rPr>
              <w:t>Phenolic compounds and tannins</w:t>
            </w:r>
          </w:p>
          <w:p w:rsidR="00A22E2F" w:rsidRPr="00A22E2F" w:rsidRDefault="00A22E2F" w:rsidP="00A22E2F">
            <w:pPr>
              <w:tabs>
                <w:tab w:val="left" w:pos="360"/>
              </w:tabs>
              <w:ind w:left="360"/>
              <w:jc w:val="center"/>
              <w:rPr>
                <w:rFonts w:eastAsia="Times New Roman"/>
                <w:lang w:val="en-US" w:eastAsia="en-US"/>
              </w:rPr>
            </w:pPr>
          </w:p>
          <w:p w:rsidR="00A22E2F" w:rsidRPr="00A22E2F" w:rsidRDefault="00A22E2F" w:rsidP="00A22E2F">
            <w:pPr>
              <w:tabs>
                <w:tab w:val="left" w:pos="360"/>
              </w:tabs>
              <w:jc w:val="center"/>
              <w:rPr>
                <w:rFonts w:eastAsia="Times New Roman"/>
                <w:lang w:val="en-US" w:eastAsia="en-US"/>
              </w:rPr>
            </w:pPr>
            <w:r w:rsidRPr="00A22E2F">
              <w:rPr>
                <w:rFonts w:eastAsia="Times New Roman"/>
                <w:lang w:val="en-US" w:eastAsia="en-US"/>
              </w:rPr>
              <w:t>Resin and resin combinations</w:t>
            </w:r>
          </w:p>
        </w:tc>
        <w:tc>
          <w:tcPr>
            <w:tcW w:w="4680" w:type="dxa"/>
          </w:tcPr>
          <w:p w:rsidR="00A22E2F" w:rsidRPr="00A22E2F" w:rsidRDefault="00A22E2F" w:rsidP="00A22E2F">
            <w:pPr>
              <w:jc w:val="both"/>
              <w:rPr>
                <w:rFonts w:eastAsia="Times New Roman"/>
                <w:lang w:val="en-US" w:eastAsia="en-US"/>
              </w:rPr>
            </w:pPr>
            <w:r w:rsidRPr="00A22E2F">
              <w:rPr>
                <w:rFonts w:eastAsia="Times New Roman"/>
                <w:lang w:val="en-US" w:eastAsia="en-US"/>
              </w:rPr>
              <w:t xml:space="preserve">Chemical nature and tests for tannins </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blPrEx>
          <w:tblLook w:val="0000" w:firstRow="0" w:lastRow="0" w:firstColumn="0" w:lastColumn="0" w:noHBand="0" w:noVBand="0"/>
        </w:tblPrEx>
        <w:trPr>
          <w:cantSplit/>
          <w:trHeight w:val="340"/>
        </w:trPr>
        <w:tc>
          <w:tcPr>
            <w:tcW w:w="1525" w:type="dxa"/>
          </w:tcPr>
          <w:p w:rsidR="00A22E2F" w:rsidRPr="00576738" w:rsidRDefault="00A22E2F" w:rsidP="00A22E2F">
            <w:pPr>
              <w:jc w:val="center"/>
              <w:rPr>
                <w:rFonts w:eastAsia="Times New Roman"/>
                <w:lang w:val="en-US" w:eastAsia="en-US"/>
              </w:rPr>
            </w:pPr>
            <w:r>
              <w:rPr>
                <w:rFonts w:eastAsia="Times New Roman"/>
                <w:lang w:val="en-US" w:eastAsia="en-US"/>
              </w:rPr>
              <w:t>Lecture-25</w:t>
            </w:r>
          </w:p>
        </w:tc>
        <w:tc>
          <w:tcPr>
            <w:tcW w:w="2790" w:type="dxa"/>
            <w:vMerge/>
          </w:tcPr>
          <w:p w:rsidR="00A22E2F" w:rsidRPr="00576738" w:rsidRDefault="00A22E2F" w:rsidP="00A22E2F">
            <w:pPr>
              <w:jc w:val="center"/>
              <w:rPr>
                <w:rFonts w:eastAsia="Times New Roman"/>
                <w:lang w:val="en-US" w:eastAsia="en-US"/>
              </w:rPr>
            </w:pPr>
          </w:p>
        </w:tc>
        <w:tc>
          <w:tcPr>
            <w:tcW w:w="4680" w:type="dxa"/>
          </w:tcPr>
          <w:p w:rsidR="00A22E2F" w:rsidRPr="00576738" w:rsidRDefault="00A22E2F" w:rsidP="00A22E2F">
            <w:pPr>
              <w:jc w:val="both"/>
              <w:rPr>
                <w:rFonts w:eastAsia="Times New Roman"/>
                <w:lang w:val="en-US" w:eastAsia="en-US"/>
              </w:rPr>
            </w:pPr>
            <w:r w:rsidRPr="00681D1A">
              <w:rPr>
                <w:rFonts w:eastAsia="Times New Roman"/>
                <w:lang w:val="en-US" w:eastAsia="en-US"/>
              </w:rPr>
              <w:t>Some tannin-containing drugs such as Nutgall and Catechu.</w:t>
            </w:r>
          </w:p>
        </w:tc>
        <w:tc>
          <w:tcPr>
            <w:tcW w:w="1193" w:type="dxa"/>
          </w:tcPr>
          <w:p w:rsidR="00A22E2F" w:rsidRPr="00A22E2F" w:rsidRDefault="00A22E2F" w:rsidP="00A22E2F">
            <w:pPr>
              <w:jc w:val="center"/>
              <w:rPr>
                <w:rFonts w:eastAsia="Times New Roman"/>
                <w:lang w:val="en-US" w:eastAsia="en-US"/>
              </w:rPr>
            </w:pPr>
            <w:r w:rsidRPr="00A22E2F">
              <w:rPr>
                <w:rFonts w:eastAsia="Times New Roman"/>
                <w:lang w:val="en-US" w:eastAsia="en-US"/>
              </w:rPr>
              <w:t>1.3</w:t>
            </w:r>
          </w:p>
        </w:tc>
      </w:tr>
      <w:tr w:rsidR="00A22E2F" w:rsidRPr="00A22E2F" w:rsidTr="008F267F">
        <w:tblPrEx>
          <w:tblLook w:val="0000" w:firstRow="0" w:lastRow="0" w:firstColumn="0" w:lastColumn="0" w:noHBand="0" w:noVBand="0"/>
        </w:tblPrEx>
        <w:trPr>
          <w:cantSplit/>
          <w:trHeight w:val="340"/>
        </w:trPr>
        <w:tc>
          <w:tcPr>
            <w:tcW w:w="1525" w:type="dxa"/>
          </w:tcPr>
          <w:p w:rsidR="00A22E2F" w:rsidRPr="00576738" w:rsidRDefault="00A22E2F" w:rsidP="00A22E2F">
            <w:pPr>
              <w:jc w:val="center"/>
              <w:rPr>
                <w:rFonts w:eastAsia="Times New Roman"/>
                <w:lang w:val="en-US" w:eastAsia="en-US"/>
              </w:rPr>
            </w:pPr>
            <w:r>
              <w:rPr>
                <w:rFonts w:eastAsia="Times New Roman"/>
                <w:lang w:val="en-US" w:eastAsia="en-US"/>
              </w:rPr>
              <w:t>Lecture 26</w:t>
            </w:r>
          </w:p>
        </w:tc>
        <w:tc>
          <w:tcPr>
            <w:tcW w:w="2790" w:type="dxa"/>
            <w:vMerge/>
          </w:tcPr>
          <w:p w:rsidR="00A22E2F" w:rsidRPr="00576738" w:rsidRDefault="00A22E2F" w:rsidP="00A22E2F">
            <w:pPr>
              <w:jc w:val="center"/>
              <w:rPr>
                <w:rFonts w:eastAsia="Times New Roman"/>
                <w:lang w:val="en-US" w:eastAsia="en-US"/>
              </w:rPr>
            </w:pPr>
          </w:p>
        </w:tc>
        <w:tc>
          <w:tcPr>
            <w:tcW w:w="4680" w:type="dxa"/>
          </w:tcPr>
          <w:p w:rsidR="00A22E2F" w:rsidRPr="00A22E2F" w:rsidRDefault="00A22E2F" w:rsidP="00A22E2F">
            <w:pPr>
              <w:jc w:val="both"/>
              <w:rPr>
                <w:rFonts w:eastAsia="Times New Roman"/>
                <w:lang w:val="en-US" w:eastAsia="en-US"/>
              </w:rPr>
            </w:pPr>
            <w:proofErr w:type="spellStart"/>
            <w:r w:rsidRPr="00A22E2F">
              <w:rPr>
                <w:rFonts w:eastAsia="Times New Roman"/>
                <w:lang w:val="en-US" w:eastAsia="en-US"/>
              </w:rPr>
              <w:t>Genaral</w:t>
            </w:r>
            <w:proofErr w:type="spellEnd"/>
            <w:r w:rsidRPr="00A22E2F">
              <w:rPr>
                <w:rFonts w:eastAsia="Times New Roman"/>
                <w:lang w:val="en-US" w:eastAsia="en-US"/>
              </w:rPr>
              <w:t xml:space="preserve"> consideration, classification and study of resin, oleo resin, oleo-gum resin, </w:t>
            </w:r>
            <w:proofErr w:type="spellStart"/>
            <w:r w:rsidRPr="00A22E2F">
              <w:rPr>
                <w:rFonts w:eastAsia="Times New Roman"/>
                <w:lang w:val="en-US" w:eastAsia="en-US"/>
              </w:rPr>
              <w:t>tolu</w:t>
            </w:r>
            <w:proofErr w:type="spellEnd"/>
            <w:r w:rsidRPr="00A22E2F">
              <w:rPr>
                <w:rFonts w:eastAsia="Times New Roman"/>
                <w:lang w:val="en-US" w:eastAsia="en-US"/>
              </w:rPr>
              <w:t xml:space="preserve"> balsam and benzoin.</w:t>
            </w:r>
          </w:p>
        </w:tc>
        <w:tc>
          <w:tcPr>
            <w:tcW w:w="1193" w:type="dxa"/>
          </w:tcPr>
          <w:p w:rsidR="00A22E2F" w:rsidRPr="00576738" w:rsidRDefault="00A22E2F" w:rsidP="00A22E2F">
            <w:pPr>
              <w:jc w:val="center"/>
              <w:rPr>
                <w:rFonts w:eastAsia="Times New Roman"/>
                <w:lang w:val="en-US" w:eastAsia="en-US"/>
              </w:rPr>
            </w:pPr>
            <w:r>
              <w:rPr>
                <w:rFonts w:eastAsia="Times New Roman"/>
                <w:lang w:val="en-US" w:eastAsia="en-US"/>
              </w:rPr>
              <w:t>1.3</w:t>
            </w:r>
          </w:p>
        </w:tc>
      </w:tr>
      <w:tr w:rsidR="00A22E2F" w:rsidRPr="00A22E2F" w:rsidTr="008F267F">
        <w:tblPrEx>
          <w:tblLook w:val="0000" w:firstRow="0" w:lastRow="0" w:firstColumn="0" w:lastColumn="0" w:noHBand="0" w:noVBand="0"/>
        </w:tblPrEx>
        <w:trPr>
          <w:cantSplit/>
          <w:trHeight w:val="340"/>
        </w:trPr>
        <w:tc>
          <w:tcPr>
            <w:tcW w:w="1525" w:type="dxa"/>
          </w:tcPr>
          <w:p w:rsidR="00A22E2F" w:rsidRPr="00A22E2F" w:rsidRDefault="00A22E2F" w:rsidP="00A22E2F">
            <w:pPr>
              <w:jc w:val="center"/>
              <w:rPr>
                <w:rFonts w:eastAsia="Times New Roman"/>
                <w:b/>
                <w:lang w:val="en-US" w:eastAsia="en-US"/>
              </w:rPr>
            </w:pPr>
            <w:r w:rsidRPr="00A22E2F">
              <w:rPr>
                <w:rFonts w:eastAsia="Times New Roman"/>
                <w:b/>
                <w:lang w:val="en-US" w:eastAsia="en-US"/>
              </w:rPr>
              <w:t>Lecture-27</w:t>
            </w:r>
          </w:p>
        </w:tc>
        <w:tc>
          <w:tcPr>
            <w:tcW w:w="2790" w:type="dxa"/>
            <w:vMerge w:val="restart"/>
          </w:tcPr>
          <w:p w:rsidR="00A22E2F" w:rsidRDefault="00A22E2F" w:rsidP="00A22E2F">
            <w:pPr>
              <w:jc w:val="center"/>
              <w:rPr>
                <w:rFonts w:eastAsia="Times New Roman"/>
                <w:lang w:val="en-US" w:eastAsia="en-US"/>
              </w:rPr>
            </w:pPr>
          </w:p>
          <w:p w:rsidR="00A22E2F" w:rsidRDefault="00A22E2F" w:rsidP="00A22E2F">
            <w:pPr>
              <w:jc w:val="center"/>
              <w:rPr>
                <w:rFonts w:eastAsia="Times New Roman"/>
                <w:lang w:val="en-US" w:eastAsia="en-US"/>
              </w:rPr>
            </w:pPr>
          </w:p>
          <w:p w:rsidR="00A22E2F" w:rsidRPr="00681D1A" w:rsidRDefault="00A22E2F" w:rsidP="00A22E2F">
            <w:pPr>
              <w:jc w:val="center"/>
              <w:rPr>
                <w:rFonts w:eastAsia="Times New Roman"/>
                <w:lang w:val="en-US" w:eastAsia="en-US"/>
              </w:rPr>
            </w:pPr>
            <w:r w:rsidRPr="00A22E2F">
              <w:rPr>
                <w:rFonts w:eastAsia="Times New Roman"/>
                <w:lang w:val="en-US" w:eastAsia="en-US"/>
              </w:rPr>
              <w:t>Herb as health foods</w:t>
            </w:r>
            <w:r w:rsidRPr="00681D1A">
              <w:rPr>
                <w:rFonts w:eastAsia="Times New Roman"/>
                <w:lang w:val="en-US" w:eastAsia="en-US"/>
              </w:rPr>
              <w:tab/>
            </w:r>
          </w:p>
        </w:tc>
        <w:tc>
          <w:tcPr>
            <w:tcW w:w="4680" w:type="dxa"/>
          </w:tcPr>
          <w:p w:rsidR="00A22E2F" w:rsidRPr="00A22E2F" w:rsidRDefault="00A22E2F" w:rsidP="00A22E2F">
            <w:pPr>
              <w:jc w:val="both"/>
              <w:rPr>
                <w:rFonts w:eastAsia="Times New Roman"/>
                <w:lang w:val="en-US" w:eastAsia="en-US"/>
              </w:rPr>
            </w:pPr>
            <w:r w:rsidRPr="00A22E2F">
              <w:rPr>
                <w:rFonts w:eastAsia="Times New Roman"/>
                <w:lang w:val="en-US" w:eastAsia="en-US"/>
              </w:rPr>
              <w:t xml:space="preserve">Alfa </w:t>
            </w:r>
            <w:proofErr w:type="spellStart"/>
            <w:r w:rsidRPr="00A22E2F">
              <w:rPr>
                <w:rFonts w:eastAsia="Times New Roman"/>
                <w:lang w:val="en-US" w:eastAsia="en-US"/>
              </w:rPr>
              <w:t>alfa</w:t>
            </w:r>
            <w:proofErr w:type="spellEnd"/>
            <w:r w:rsidRPr="00A22E2F">
              <w:rPr>
                <w:rFonts w:eastAsia="Times New Roman"/>
                <w:lang w:val="en-US" w:eastAsia="en-US"/>
              </w:rPr>
              <w:t xml:space="preserve">, Apricot, Pits, Arnica, Garlic, Onion, Ginseng, </w:t>
            </w:r>
            <w:proofErr w:type="spellStart"/>
            <w:r w:rsidRPr="00A22E2F">
              <w:rPr>
                <w:rFonts w:eastAsia="Times New Roman"/>
                <w:lang w:val="en-US" w:eastAsia="en-US"/>
              </w:rPr>
              <w:t>Spirulina</w:t>
            </w:r>
            <w:proofErr w:type="spellEnd"/>
            <w:r w:rsidRPr="00A22E2F">
              <w:rPr>
                <w:rFonts w:eastAsia="Times New Roman"/>
                <w:lang w:val="en-US" w:eastAsia="en-US"/>
              </w:rPr>
              <w:t xml:space="preserve">, </w:t>
            </w:r>
          </w:p>
        </w:tc>
        <w:tc>
          <w:tcPr>
            <w:tcW w:w="1193" w:type="dxa"/>
          </w:tcPr>
          <w:p w:rsidR="00A22E2F" w:rsidRPr="00576738" w:rsidRDefault="00A22E2F" w:rsidP="00A22E2F">
            <w:pPr>
              <w:jc w:val="center"/>
              <w:rPr>
                <w:rFonts w:eastAsia="Times New Roman"/>
                <w:lang w:val="en-US" w:eastAsia="en-US"/>
              </w:rPr>
            </w:pPr>
            <w:r w:rsidRPr="00576738">
              <w:rPr>
                <w:rFonts w:eastAsia="Times New Roman"/>
                <w:lang w:val="en-US" w:eastAsia="en-US"/>
              </w:rPr>
              <w:t>1</w:t>
            </w:r>
            <w:r>
              <w:rPr>
                <w:rFonts w:eastAsia="Times New Roman"/>
                <w:lang w:val="en-US" w:eastAsia="en-US"/>
              </w:rPr>
              <w:t>.3</w:t>
            </w:r>
          </w:p>
        </w:tc>
      </w:tr>
      <w:tr w:rsidR="00A22E2F" w:rsidRPr="00A22E2F" w:rsidTr="00594A0E">
        <w:tblPrEx>
          <w:tblLook w:val="0000" w:firstRow="0" w:lastRow="0" w:firstColumn="0" w:lastColumn="0" w:noHBand="0" w:noVBand="0"/>
        </w:tblPrEx>
        <w:trPr>
          <w:cantSplit/>
          <w:trHeight w:val="690"/>
        </w:trPr>
        <w:tc>
          <w:tcPr>
            <w:tcW w:w="1525" w:type="dxa"/>
          </w:tcPr>
          <w:p w:rsidR="00A22E2F" w:rsidRPr="00A22E2F" w:rsidRDefault="00A22E2F" w:rsidP="00A22E2F">
            <w:pPr>
              <w:jc w:val="center"/>
              <w:rPr>
                <w:rFonts w:eastAsia="Times New Roman"/>
                <w:b/>
                <w:lang w:val="en-US" w:eastAsia="en-US"/>
              </w:rPr>
            </w:pPr>
            <w:r w:rsidRPr="00A22E2F">
              <w:rPr>
                <w:rFonts w:eastAsia="Times New Roman"/>
                <w:b/>
                <w:lang w:val="en-US" w:eastAsia="en-US"/>
              </w:rPr>
              <w:t>Lecture-28</w:t>
            </w:r>
          </w:p>
        </w:tc>
        <w:tc>
          <w:tcPr>
            <w:tcW w:w="2790" w:type="dxa"/>
            <w:vMerge/>
          </w:tcPr>
          <w:p w:rsidR="00A22E2F" w:rsidRPr="00A22E2F" w:rsidRDefault="00A22E2F" w:rsidP="00A22E2F">
            <w:pPr>
              <w:jc w:val="center"/>
              <w:rPr>
                <w:rFonts w:eastAsia="Times New Roman"/>
                <w:b/>
                <w:lang w:val="en-US" w:eastAsia="en-US"/>
              </w:rPr>
            </w:pPr>
          </w:p>
        </w:tc>
        <w:tc>
          <w:tcPr>
            <w:tcW w:w="4680" w:type="dxa"/>
          </w:tcPr>
          <w:p w:rsidR="00A22E2F" w:rsidRPr="00A22E2F" w:rsidRDefault="00A22E2F" w:rsidP="00A22E2F">
            <w:pPr>
              <w:jc w:val="both"/>
              <w:rPr>
                <w:rFonts w:eastAsia="Times New Roman"/>
                <w:lang w:val="en-US" w:eastAsia="en-US"/>
              </w:rPr>
            </w:pPr>
            <w:r w:rsidRPr="00A22E2F">
              <w:rPr>
                <w:rFonts w:eastAsia="Times New Roman"/>
                <w:lang w:val="en-US" w:eastAsia="en-US"/>
              </w:rPr>
              <w:t>Fenugreek, Sassafras, Honey, Nigella etc.</w:t>
            </w:r>
          </w:p>
        </w:tc>
        <w:tc>
          <w:tcPr>
            <w:tcW w:w="1193" w:type="dxa"/>
          </w:tcPr>
          <w:p w:rsidR="00A22E2F" w:rsidRPr="00A22E2F" w:rsidRDefault="00A22E2F" w:rsidP="00A22E2F">
            <w:pPr>
              <w:jc w:val="center"/>
              <w:rPr>
                <w:rFonts w:eastAsia="Times New Roman"/>
                <w:b/>
                <w:lang w:val="en-US" w:eastAsia="en-US"/>
              </w:rPr>
            </w:pPr>
            <w:r w:rsidRPr="00A22E2F">
              <w:rPr>
                <w:rFonts w:eastAsia="Times New Roman"/>
                <w:b/>
                <w:lang w:val="en-US" w:eastAsia="en-US"/>
              </w:rPr>
              <w:t>1.3</w:t>
            </w:r>
          </w:p>
        </w:tc>
      </w:tr>
      <w:tr w:rsidR="00A22E2F" w:rsidRPr="00A22E2F" w:rsidTr="009A5543">
        <w:tblPrEx>
          <w:tblLook w:val="0000" w:firstRow="0" w:lastRow="0" w:firstColumn="0" w:lastColumn="0" w:noHBand="0" w:noVBand="0"/>
        </w:tblPrEx>
        <w:trPr>
          <w:cantSplit/>
          <w:trHeight w:val="386"/>
        </w:trPr>
        <w:tc>
          <w:tcPr>
            <w:tcW w:w="8995" w:type="dxa"/>
            <w:gridSpan w:val="3"/>
          </w:tcPr>
          <w:p w:rsidR="00A22E2F" w:rsidRPr="00A22E2F" w:rsidRDefault="00A22E2F" w:rsidP="00A22E2F">
            <w:pPr>
              <w:keepNext/>
              <w:jc w:val="center"/>
              <w:outlineLvl w:val="1"/>
              <w:rPr>
                <w:rFonts w:eastAsia="Times New Roman"/>
                <w:b/>
                <w:lang w:val="en-US" w:eastAsia="en-US"/>
              </w:rPr>
            </w:pPr>
            <w:r w:rsidRPr="00A22E2F">
              <w:rPr>
                <w:rFonts w:eastAsia="Times New Roman"/>
                <w:b/>
                <w:lang w:val="en-US" w:eastAsia="en-US"/>
              </w:rPr>
              <w:t xml:space="preserve">                                         Quiz-4, Marks-10</w:t>
            </w:r>
            <w:r>
              <w:rPr>
                <w:rFonts w:eastAsia="Times New Roman"/>
                <w:b/>
                <w:lang w:val="en-US" w:eastAsia="en-US"/>
              </w:rPr>
              <w:t xml:space="preserve"> (If Necessary)</w:t>
            </w:r>
          </w:p>
        </w:tc>
        <w:tc>
          <w:tcPr>
            <w:tcW w:w="1193" w:type="dxa"/>
          </w:tcPr>
          <w:p w:rsidR="00A22E2F" w:rsidRPr="00A22E2F" w:rsidRDefault="00A22E2F" w:rsidP="00A22E2F">
            <w:pPr>
              <w:keepNext/>
              <w:jc w:val="center"/>
              <w:outlineLvl w:val="1"/>
              <w:rPr>
                <w:rFonts w:eastAsia="Times New Roman"/>
                <w:b/>
                <w:lang w:val="en-US" w:eastAsia="en-US"/>
              </w:rPr>
            </w:pPr>
            <w:r w:rsidRPr="00A22E2F">
              <w:rPr>
                <w:rFonts w:eastAsia="Times New Roman"/>
                <w:b/>
                <w:lang w:val="en-US" w:eastAsia="en-US"/>
              </w:rPr>
              <w:t>1.3</w:t>
            </w:r>
          </w:p>
        </w:tc>
      </w:tr>
      <w:tr w:rsidR="00A22E2F" w:rsidRPr="00A22E2F" w:rsidTr="008F267F">
        <w:tblPrEx>
          <w:tblLook w:val="0000" w:firstRow="0" w:lastRow="0" w:firstColumn="0" w:lastColumn="0" w:noHBand="0" w:noVBand="0"/>
        </w:tblPrEx>
        <w:trPr>
          <w:cantSplit/>
          <w:trHeight w:val="440"/>
        </w:trPr>
        <w:tc>
          <w:tcPr>
            <w:tcW w:w="1525" w:type="dxa"/>
          </w:tcPr>
          <w:p w:rsidR="00A22E2F" w:rsidRPr="00576738" w:rsidRDefault="00A22E2F" w:rsidP="00A22E2F">
            <w:pPr>
              <w:jc w:val="center"/>
              <w:rPr>
                <w:rFonts w:eastAsia="Times New Roman"/>
                <w:lang w:val="en-US" w:eastAsia="en-US"/>
              </w:rPr>
            </w:pPr>
          </w:p>
          <w:p w:rsidR="00A22E2F" w:rsidRPr="00576738" w:rsidRDefault="00A22E2F" w:rsidP="00A22E2F">
            <w:pPr>
              <w:jc w:val="center"/>
              <w:rPr>
                <w:rFonts w:eastAsia="Times New Roman"/>
                <w:lang w:val="en-US" w:eastAsia="en-US"/>
              </w:rPr>
            </w:pPr>
            <w:r>
              <w:rPr>
                <w:rFonts w:eastAsia="Times New Roman"/>
                <w:lang w:val="en-US" w:eastAsia="en-US"/>
              </w:rPr>
              <w:t>Lecture-29</w:t>
            </w:r>
          </w:p>
        </w:tc>
        <w:tc>
          <w:tcPr>
            <w:tcW w:w="2790" w:type="dxa"/>
            <w:vMerge w:val="restart"/>
          </w:tcPr>
          <w:p w:rsidR="00A22E2F" w:rsidRPr="00576738" w:rsidRDefault="00A22E2F" w:rsidP="00A22E2F">
            <w:pPr>
              <w:rPr>
                <w:rFonts w:eastAsia="Times New Roman"/>
                <w:lang w:val="en-US" w:eastAsia="en-US"/>
              </w:rPr>
            </w:pPr>
          </w:p>
          <w:p w:rsidR="00A22E2F" w:rsidRPr="00576738" w:rsidRDefault="00A22E2F" w:rsidP="00A22E2F">
            <w:pPr>
              <w:jc w:val="center"/>
              <w:rPr>
                <w:rFonts w:eastAsia="Times New Roman"/>
                <w:lang w:val="en-US" w:eastAsia="en-US"/>
              </w:rPr>
            </w:pPr>
            <w:r w:rsidRPr="00A22E2F">
              <w:rPr>
                <w:rFonts w:eastAsia="Times New Roman"/>
                <w:lang w:val="en-US" w:eastAsia="en-US"/>
              </w:rPr>
              <w:t>Poisonous plants and natural pesticides</w:t>
            </w:r>
          </w:p>
        </w:tc>
        <w:tc>
          <w:tcPr>
            <w:tcW w:w="4680" w:type="dxa"/>
          </w:tcPr>
          <w:p w:rsidR="00A22E2F" w:rsidRPr="00576738" w:rsidRDefault="00A22E2F" w:rsidP="00A22E2F">
            <w:pPr>
              <w:jc w:val="both"/>
              <w:rPr>
                <w:rFonts w:eastAsia="Times New Roman"/>
                <w:lang w:val="en-US" w:eastAsia="en-US"/>
              </w:rPr>
            </w:pPr>
            <w:proofErr w:type="spellStart"/>
            <w:r w:rsidRPr="00681D1A">
              <w:rPr>
                <w:rFonts w:eastAsia="Times New Roman"/>
                <w:lang w:val="en-US" w:eastAsia="en-US"/>
              </w:rPr>
              <w:t>Datura</w:t>
            </w:r>
            <w:proofErr w:type="spellEnd"/>
            <w:r w:rsidRPr="00681D1A">
              <w:rPr>
                <w:rFonts w:eastAsia="Times New Roman"/>
                <w:lang w:val="en-US" w:eastAsia="en-US"/>
              </w:rPr>
              <w:t xml:space="preserve">, Poison hemlock, Water hemlock, Foxglove (digitalis), </w:t>
            </w:r>
            <w:proofErr w:type="spellStart"/>
            <w:r w:rsidRPr="00681D1A">
              <w:rPr>
                <w:rFonts w:eastAsia="Times New Roman"/>
                <w:lang w:val="en-US" w:eastAsia="en-US"/>
              </w:rPr>
              <w:t>Ipornoca</w:t>
            </w:r>
            <w:proofErr w:type="spellEnd"/>
            <w:r w:rsidRPr="00681D1A">
              <w:rPr>
                <w:rFonts w:eastAsia="Times New Roman"/>
                <w:lang w:val="en-US" w:eastAsia="en-US"/>
              </w:rPr>
              <w:t xml:space="preserve">, </w:t>
            </w:r>
          </w:p>
        </w:tc>
        <w:tc>
          <w:tcPr>
            <w:tcW w:w="1193" w:type="dxa"/>
          </w:tcPr>
          <w:p w:rsidR="00A22E2F" w:rsidRPr="00576738" w:rsidRDefault="00A22E2F" w:rsidP="00A22E2F">
            <w:pPr>
              <w:jc w:val="center"/>
              <w:rPr>
                <w:rFonts w:eastAsia="Times New Roman"/>
                <w:lang w:val="en-US" w:eastAsia="en-US"/>
              </w:rPr>
            </w:pPr>
            <w:r w:rsidRPr="00576738">
              <w:rPr>
                <w:rFonts w:eastAsia="Times New Roman"/>
                <w:lang w:val="en-US" w:eastAsia="en-US"/>
              </w:rPr>
              <w:t>1</w:t>
            </w:r>
            <w:r>
              <w:rPr>
                <w:rFonts w:eastAsia="Times New Roman"/>
                <w:lang w:val="en-US" w:eastAsia="en-US"/>
              </w:rPr>
              <w:t>.3</w:t>
            </w:r>
          </w:p>
        </w:tc>
      </w:tr>
      <w:tr w:rsidR="00A22E2F" w:rsidRPr="00A22E2F" w:rsidTr="008F267F">
        <w:tblPrEx>
          <w:tblLook w:val="0000" w:firstRow="0" w:lastRow="0" w:firstColumn="0" w:lastColumn="0" w:noHBand="0" w:noVBand="0"/>
        </w:tblPrEx>
        <w:trPr>
          <w:cantSplit/>
          <w:trHeight w:val="440"/>
        </w:trPr>
        <w:tc>
          <w:tcPr>
            <w:tcW w:w="1525" w:type="dxa"/>
          </w:tcPr>
          <w:p w:rsidR="00A22E2F" w:rsidRPr="00576738" w:rsidRDefault="00A22E2F" w:rsidP="00A22E2F">
            <w:pPr>
              <w:jc w:val="center"/>
              <w:rPr>
                <w:rFonts w:eastAsia="Times New Roman"/>
                <w:lang w:val="en-US" w:eastAsia="en-US"/>
              </w:rPr>
            </w:pP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681D1A" w:rsidRDefault="00A22E2F" w:rsidP="00A22E2F">
            <w:pPr>
              <w:jc w:val="both"/>
              <w:rPr>
                <w:rFonts w:eastAsia="Times New Roman"/>
                <w:lang w:val="en-US" w:eastAsia="en-US"/>
              </w:rPr>
            </w:pPr>
            <w:r w:rsidRPr="00681D1A">
              <w:rPr>
                <w:rFonts w:eastAsia="Times New Roman"/>
                <w:lang w:val="en-US" w:eastAsia="en-US"/>
              </w:rPr>
              <w:t xml:space="preserve">Tobacco, Poppy, Pyrethrum flower, Derris &amp; </w:t>
            </w:r>
            <w:proofErr w:type="spellStart"/>
            <w:r w:rsidRPr="00681D1A">
              <w:rPr>
                <w:rFonts w:eastAsia="Times New Roman"/>
                <w:lang w:val="en-US" w:eastAsia="en-US"/>
              </w:rPr>
              <w:t>Lanchocarpus</w:t>
            </w:r>
            <w:proofErr w:type="spellEnd"/>
            <w:r w:rsidRPr="00681D1A">
              <w:rPr>
                <w:rFonts w:eastAsia="Times New Roman"/>
                <w:lang w:val="en-US" w:eastAsia="en-US"/>
              </w:rPr>
              <w:t xml:space="preserve">, Red </w:t>
            </w:r>
            <w:proofErr w:type="spellStart"/>
            <w:r w:rsidRPr="00681D1A">
              <w:rPr>
                <w:rFonts w:eastAsia="Times New Roman"/>
                <w:lang w:val="en-US" w:eastAsia="en-US"/>
              </w:rPr>
              <w:t>squill</w:t>
            </w:r>
            <w:proofErr w:type="spellEnd"/>
            <w:r w:rsidRPr="00681D1A">
              <w:rPr>
                <w:rFonts w:eastAsia="Times New Roman"/>
                <w:lang w:val="en-US" w:eastAsia="en-US"/>
              </w:rPr>
              <w:t xml:space="preserve">, Strychnine, </w:t>
            </w:r>
            <w:proofErr w:type="spellStart"/>
            <w:r w:rsidRPr="00681D1A">
              <w:rPr>
                <w:rFonts w:eastAsia="Times New Roman"/>
                <w:lang w:val="en-US" w:eastAsia="en-US"/>
              </w:rPr>
              <w:t>etc</w:t>
            </w:r>
            <w:proofErr w:type="spellEnd"/>
          </w:p>
        </w:tc>
        <w:tc>
          <w:tcPr>
            <w:tcW w:w="1193" w:type="dxa"/>
          </w:tcPr>
          <w:p w:rsidR="00A22E2F" w:rsidRPr="00576738" w:rsidRDefault="00A22E2F" w:rsidP="00A22E2F">
            <w:pPr>
              <w:jc w:val="center"/>
              <w:rPr>
                <w:rFonts w:eastAsia="Times New Roman"/>
                <w:lang w:val="en-US" w:eastAsia="en-US"/>
              </w:rPr>
            </w:pPr>
            <w:r>
              <w:rPr>
                <w:rFonts w:eastAsia="Times New Roman"/>
                <w:lang w:val="en-US" w:eastAsia="en-US"/>
              </w:rPr>
              <w:t>1.3</w:t>
            </w:r>
          </w:p>
        </w:tc>
      </w:tr>
      <w:tr w:rsidR="00A22E2F" w:rsidRPr="00A22E2F" w:rsidTr="008F267F">
        <w:tblPrEx>
          <w:tblLook w:val="0000" w:firstRow="0" w:lastRow="0" w:firstColumn="0" w:lastColumn="0" w:noHBand="0" w:noVBand="0"/>
        </w:tblPrEx>
        <w:trPr>
          <w:cantSplit/>
          <w:trHeight w:val="420"/>
        </w:trPr>
        <w:tc>
          <w:tcPr>
            <w:tcW w:w="1525" w:type="dxa"/>
          </w:tcPr>
          <w:p w:rsidR="00A22E2F" w:rsidRPr="00576738" w:rsidRDefault="00A22E2F" w:rsidP="00A22E2F">
            <w:pPr>
              <w:jc w:val="center"/>
              <w:rPr>
                <w:rFonts w:eastAsia="Times New Roman"/>
                <w:lang w:val="en-US" w:eastAsia="en-US"/>
              </w:rPr>
            </w:pPr>
            <w:r>
              <w:rPr>
                <w:rFonts w:eastAsia="Times New Roman"/>
                <w:lang w:val="en-US" w:eastAsia="en-US"/>
              </w:rPr>
              <w:t>Lecture-30</w:t>
            </w: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576738" w:rsidRDefault="00A22E2F" w:rsidP="00A22E2F">
            <w:pPr>
              <w:jc w:val="center"/>
              <w:rPr>
                <w:rFonts w:eastAsia="Times New Roman"/>
                <w:lang w:val="en-US" w:eastAsia="en-US"/>
              </w:rPr>
            </w:pPr>
            <w:r>
              <w:rPr>
                <w:rFonts w:eastAsia="Times New Roman"/>
                <w:lang w:val="en-US" w:eastAsia="en-US"/>
              </w:rPr>
              <w:t>Review</w:t>
            </w:r>
          </w:p>
        </w:tc>
        <w:tc>
          <w:tcPr>
            <w:tcW w:w="1193" w:type="dxa"/>
          </w:tcPr>
          <w:p w:rsidR="00A22E2F" w:rsidRPr="00576738" w:rsidRDefault="00A22E2F" w:rsidP="00A22E2F">
            <w:pPr>
              <w:jc w:val="center"/>
              <w:rPr>
                <w:rFonts w:eastAsia="Times New Roman"/>
                <w:lang w:val="en-US" w:eastAsia="en-US"/>
              </w:rPr>
            </w:pPr>
            <w:r>
              <w:rPr>
                <w:rFonts w:eastAsia="Times New Roman"/>
                <w:lang w:val="en-US" w:eastAsia="en-US"/>
              </w:rPr>
              <w:t>1.3</w:t>
            </w:r>
          </w:p>
        </w:tc>
      </w:tr>
      <w:tr w:rsidR="00A22E2F" w:rsidRPr="00A22E2F" w:rsidTr="008F267F">
        <w:tblPrEx>
          <w:tblLook w:val="0000" w:firstRow="0" w:lastRow="0" w:firstColumn="0" w:lastColumn="0" w:noHBand="0" w:noVBand="0"/>
        </w:tblPrEx>
        <w:trPr>
          <w:cantSplit/>
          <w:trHeight w:val="485"/>
        </w:trPr>
        <w:tc>
          <w:tcPr>
            <w:tcW w:w="1525" w:type="dxa"/>
          </w:tcPr>
          <w:p w:rsidR="00A22E2F" w:rsidRPr="00576738" w:rsidRDefault="00A22E2F" w:rsidP="00A22E2F">
            <w:pPr>
              <w:jc w:val="center"/>
              <w:rPr>
                <w:rFonts w:eastAsia="Times New Roman"/>
                <w:lang w:val="en-US" w:eastAsia="en-US"/>
              </w:rPr>
            </w:pPr>
            <w:r>
              <w:rPr>
                <w:rFonts w:eastAsia="Times New Roman"/>
                <w:lang w:val="en-US" w:eastAsia="en-US"/>
              </w:rPr>
              <w:t>Lecture-31</w:t>
            </w:r>
          </w:p>
        </w:tc>
        <w:tc>
          <w:tcPr>
            <w:tcW w:w="2790" w:type="dxa"/>
            <w:vMerge/>
          </w:tcPr>
          <w:p w:rsidR="00A22E2F" w:rsidRPr="00576738" w:rsidRDefault="00A22E2F" w:rsidP="00A22E2F">
            <w:pPr>
              <w:rPr>
                <w:rFonts w:eastAsia="Times New Roman"/>
                <w:lang w:val="en-US" w:eastAsia="en-US"/>
              </w:rPr>
            </w:pPr>
          </w:p>
        </w:tc>
        <w:tc>
          <w:tcPr>
            <w:tcW w:w="4680" w:type="dxa"/>
          </w:tcPr>
          <w:p w:rsidR="00A22E2F" w:rsidRPr="00576738" w:rsidRDefault="00A22E2F" w:rsidP="00A22E2F">
            <w:pPr>
              <w:jc w:val="center"/>
              <w:rPr>
                <w:rFonts w:eastAsia="Times New Roman"/>
                <w:lang w:val="en-US" w:eastAsia="en-US"/>
              </w:rPr>
            </w:pPr>
            <w:r w:rsidRPr="00576738">
              <w:rPr>
                <w:rFonts w:eastAsia="Times New Roman"/>
                <w:lang w:val="en-US" w:eastAsia="en-US"/>
              </w:rPr>
              <w:t>Overall Review</w:t>
            </w:r>
          </w:p>
        </w:tc>
        <w:tc>
          <w:tcPr>
            <w:tcW w:w="1193" w:type="dxa"/>
          </w:tcPr>
          <w:p w:rsidR="00A22E2F" w:rsidRPr="00576738" w:rsidRDefault="00A22E2F" w:rsidP="00A22E2F">
            <w:pPr>
              <w:jc w:val="center"/>
              <w:rPr>
                <w:rFonts w:eastAsia="Times New Roman"/>
                <w:lang w:val="en-US" w:eastAsia="en-US"/>
              </w:rPr>
            </w:pPr>
            <w:r>
              <w:rPr>
                <w:rFonts w:eastAsia="Times New Roman"/>
                <w:lang w:val="en-US" w:eastAsia="en-US"/>
              </w:rPr>
              <w:t>1.3</w:t>
            </w:r>
          </w:p>
        </w:tc>
      </w:tr>
      <w:tr w:rsidR="00A22E2F" w:rsidRPr="00A22E2F" w:rsidTr="009A5543">
        <w:tblPrEx>
          <w:tblLook w:val="0000" w:firstRow="0" w:lastRow="0" w:firstColumn="0" w:lastColumn="0" w:noHBand="0" w:noVBand="0"/>
        </w:tblPrEx>
        <w:trPr>
          <w:cantSplit/>
          <w:trHeight w:val="440"/>
        </w:trPr>
        <w:tc>
          <w:tcPr>
            <w:tcW w:w="10188" w:type="dxa"/>
            <w:gridSpan w:val="4"/>
          </w:tcPr>
          <w:p w:rsidR="00A22E2F" w:rsidRPr="00A22E2F" w:rsidRDefault="00A22E2F" w:rsidP="00A22E2F">
            <w:pPr>
              <w:keepNext/>
              <w:jc w:val="both"/>
              <w:outlineLvl w:val="1"/>
              <w:rPr>
                <w:rFonts w:eastAsia="Times New Roman"/>
                <w:b/>
                <w:lang w:val="en-US" w:eastAsia="en-US"/>
              </w:rPr>
            </w:pPr>
            <w:r w:rsidRPr="00A22E2F">
              <w:rPr>
                <w:rFonts w:eastAsia="Times New Roman"/>
                <w:b/>
                <w:lang w:val="en-US" w:eastAsia="en-US"/>
              </w:rPr>
              <w:t xml:space="preserve">                                                  Semester Final Examination (50 marks)                                  </w:t>
            </w:r>
          </w:p>
        </w:tc>
      </w:tr>
    </w:tbl>
    <w:p w:rsidR="00122FC6" w:rsidRPr="00896C29" w:rsidRDefault="00122FC6" w:rsidP="00EB2692">
      <w:pPr>
        <w:spacing w:line="276" w:lineRule="auto"/>
        <w:jc w:val="both"/>
        <w:rPr>
          <w:rFonts w:eastAsia="Times New Roman"/>
          <w:lang w:val="en-US" w:eastAsia="en-US"/>
        </w:rPr>
      </w:pPr>
      <w:bookmarkStart w:id="0" w:name="_GoBack"/>
      <w:bookmarkEnd w:id="0"/>
    </w:p>
    <w:sectPr w:rsidR="00122FC6" w:rsidRPr="00896C29" w:rsidSect="00CB64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BB" w:rsidRDefault="006931BB" w:rsidP="00CB6433">
      <w:r>
        <w:separator/>
      </w:r>
    </w:p>
  </w:endnote>
  <w:endnote w:type="continuationSeparator" w:id="0">
    <w:p w:rsidR="006931BB" w:rsidRDefault="006931BB" w:rsidP="00CB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BB" w:rsidRDefault="006931BB" w:rsidP="00CB6433">
      <w:r>
        <w:separator/>
      </w:r>
    </w:p>
  </w:footnote>
  <w:footnote w:type="continuationSeparator" w:id="0">
    <w:p w:rsidR="006931BB" w:rsidRDefault="006931BB" w:rsidP="00CB6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433" w:rsidRDefault="00CB6433" w:rsidP="00CB6433">
    <w:pPr>
      <w:pStyle w:val="Header"/>
      <w:tabs>
        <w:tab w:val="clear" w:pos="4320"/>
        <w:tab w:val="clear" w:pos="8640"/>
        <w:tab w:val="left" w:pos="3675"/>
      </w:tabs>
    </w:pPr>
    <w:r w:rsidRPr="00CB6433">
      <w:rPr>
        <w:rFonts w:ascii="Calibri" w:eastAsia="Calibri" w:hAnsi="Calibri"/>
        <w:noProof/>
        <w:sz w:val="22"/>
        <w:szCs w:val="22"/>
        <w:lang w:val="en-US" w:eastAsia="en-US"/>
      </w:rPr>
      <w:drawing>
        <wp:anchor distT="0" distB="0" distL="114300" distR="114300" simplePos="0" relativeHeight="251659264" behindDoc="0" locked="0" layoutInCell="1" allowOverlap="1" wp14:anchorId="4D66F641" wp14:editId="0201FE26">
          <wp:simplePos x="0" y="0"/>
          <wp:positionH relativeFrom="column">
            <wp:posOffset>2600325</wp:posOffset>
          </wp:positionH>
          <wp:positionV relativeFrom="paragraph">
            <wp:posOffset>-314325</wp:posOffset>
          </wp:positionV>
          <wp:extent cx="695325" cy="581025"/>
          <wp:effectExtent l="0" t="0" r="9525" b="9525"/>
          <wp:wrapThrough wrapText="bothSides">
            <wp:wrapPolygon edited="0">
              <wp:start x="0" y="0"/>
              <wp:lineTo x="0" y="21246"/>
              <wp:lineTo x="21304" y="21246"/>
              <wp:lineTo x="213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8102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70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E092959"/>
    <w:multiLevelType w:val="hybridMultilevel"/>
    <w:tmpl w:val="E6AC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C56E3"/>
    <w:multiLevelType w:val="hybridMultilevel"/>
    <w:tmpl w:val="3F1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734B9"/>
    <w:multiLevelType w:val="hybridMultilevel"/>
    <w:tmpl w:val="032AB1F8"/>
    <w:lvl w:ilvl="0" w:tplc="FFFFFFFF">
      <w:start w:val="1"/>
      <w:numFmt w:val="decimal"/>
      <w:lvlText w:val="%1."/>
      <w:lvlJc w:val="left"/>
      <w:pPr>
        <w:tabs>
          <w:tab w:val="num" w:pos="360"/>
        </w:tabs>
        <w:ind w:left="36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56E6C84"/>
    <w:multiLevelType w:val="hybridMultilevel"/>
    <w:tmpl w:val="A8BA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E7B73"/>
    <w:multiLevelType w:val="hybridMultilevel"/>
    <w:tmpl w:val="FBA8222E"/>
    <w:lvl w:ilvl="0" w:tplc="B52CCF3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09F5A88"/>
    <w:multiLevelType w:val="hybridMultilevel"/>
    <w:tmpl w:val="A8BA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E87D1F"/>
    <w:multiLevelType w:val="hybridMultilevel"/>
    <w:tmpl w:val="CFCA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57457"/>
    <w:multiLevelType w:val="hybridMultilevel"/>
    <w:tmpl w:val="95A0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3F528C"/>
    <w:multiLevelType w:val="hybridMultilevel"/>
    <w:tmpl w:val="3516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248B3"/>
    <w:multiLevelType w:val="hybridMultilevel"/>
    <w:tmpl w:val="6DA8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EC27F0"/>
    <w:multiLevelType w:val="hybridMultilevel"/>
    <w:tmpl w:val="C786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D031C4"/>
    <w:multiLevelType w:val="hybridMultilevel"/>
    <w:tmpl w:val="F29E55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9D06D28"/>
    <w:multiLevelType w:val="hybridMultilevel"/>
    <w:tmpl w:val="1278093C"/>
    <w:lvl w:ilvl="0" w:tplc="B9988140">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8"/>
  </w:num>
  <w:num w:numId="3">
    <w:abstractNumId w:val="6"/>
  </w:num>
  <w:num w:numId="4">
    <w:abstractNumId w:val="4"/>
  </w:num>
  <w:num w:numId="5">
    <w:abstractNumId w:val="0"/>
  </w:num>
  <w:num w:numId="6">
    <w:abstractNumId w:val="5"/>
  </w:num>
  <w:num w:numId="7">
    <w:abstractNumId w:val="11"/>
  </w:num>
  <w:num w:numId="8">
    <w:abstractNumId w:val="9"/>
  </w:num>
  <w:num w:numId="9">
    <w:abstractNumId w:val="1"/>
  </w:num>
  <w:num w:numId="10">
    <w:abstractNumId w:val="12"/>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F0"/>
    <w:rsid w:val="00000585"/>
    <w:rsid w:val="00000A36"/>
    <w:rsid w:val="00000F97"/>
    <w:rsid w:val="00002107"/>
    <w:rsid w:val="00002230"/>
    <w:rsid w:val="000030AD"/>
    <w:rsid w:val="000034BB"/>
    <w:rsid w:val="0000363E"/>
    <w:rsid w:val="0000364D"/>
    <w:rsid w:val="0000396B"/>
    <w:rsid w:val="0000455F"/>
    <w:rsid w:val="0000470A"/>
    <w:rsid w:val="00005134"/>
    <w:rsid w:val="00005B6D"/>
    <w:rsid w:val="00006EC2"/>
    <w:rsid w:val="00006EFE"/>
    <w:rsid w:val="00010237"/>
    <w:rsid w:val="00010306"/>
    <w:rsid w:val="00010951"/>
    <w:rsid w:val="00010A9B"/>
    <w:rsid w:val="00012956"/>
    <w:rsid w:val="00013B65"/>
    <w:rsid w:val="00014735"/>
    <w:rsid w:val="00014E5E"/>
    <w:rsid w:val="00016B5D"/>
    <w:rsid w:val="00020635"/>
    <w:rsid w:val="0002474F"/>
    <w:rsid w:val="00026188"/>
    <w:rsid w:val="00027499"/>
    <w:rsid w:val="00027628"/>
    <w:rsid w:val="00031E44"/>
    <w:rsid w:val="00032715"/>
    <w:rsid w:val="000331A4"/>
    <w:rsid w:val="00034AC6"/>
    <w:rsid w:val="00035393"/>
    <w:rsid w:val="0003614B"/>
    <w:rsid w:val="00036152"/>
    <w:rsid w:val="000373A8"/>
    <w:rsid w:val="00037F98"/>
    <w:rsid w:val="00040082"/>
    <w:rsid w:val="000415A3"/>
    <w:rsid w:val="00041675"/>
    <w:rsid w:val="00042EE4"/>
    <w:rsid w:val="00044F85"/>
    <w:rsid w:val="000454A0"/>
    <w:rsid w:val="00045636"/>
    <w:rsid w:val="0004623C"/>
    <w:rsid w:val="00051E44"/>
    <w:rsid w:val="000535F4"/>
    <w:rsid w:val="00054511"/>
    <w:rsid w:val="00055029"/>
    <w:rsid w:val="00060FE6"/>
    <w:rsid w:val="00061D06"/>
    <w:rsid w:val="00062871"/>
    <w:rsid w:val="000653E9"/>
    <w:rsid w:val="00070225"/>
    <w:rsid w:val="00070C4E"/>
    <w:rsid w:val="000711F9"/>
    <w:rsid w:val="0007156A"/>
    <w:rsid w:val="00071F60"/>
    <w:rsid w:val="00073450"/>
    <w:rsid w:val="00075490"/>
    <w:rsid w:val="0007680D"/>
    <w:rsid w:val="00076D29"/>
    <w:rsid w:val="000800E7"/>
    <w:rsid w:val="00080470"/>
    <w:rsid w:val="000816A6"/>
    <w:rsid w:val="00083C54"/>
    <w:rsid w:val="00084AD7"/>
    <w:rsid w:val="000852AA"/>
    <w:rsid w:val="0008558A"/>
    <w:rsid w:val="00085BF0"/>
    <w:rsid w:val="0008767A"/>
    <w:rsid w:val="000906F1"/>
    <w:rsid w:val="00090BCE"/>
    <w:rsid w:val="00090DDF"/>
    <w:rsid w:val="00091166"/>
    <w:rsid w:val="0009193F"/>
    <w:rsid w:val="000938E3"/>
    <w:rsid w:val="000948DE"/>
    <w:rsid w:val="00095254"/>
    <w:rsid w:val="00095AB3"/>
    <w:rsid w:val="000962DC"/>
    <w:rsid w:val="00097BDA"/>
    <w:rsid w:val="000A093C"/>
    <w:rsid w:val="000A0DE0"/>
    <w:rsid w:val="000A1BD9"/>
    <w:rsid w:val="000A3DDB"/>
    <w:rsid w:val="000A414D"/>
    <w:rsid w:val="000A46FB"/>
    <w:rsid w:val="000A554F"/>
    <w:rsid w:val="000A56A2"/>
    <w:rsid w:val="000A62F2"/>
    <w:rsid w:val="000A6F7F"/>
    <w:rsid w:val="000A723B"/>
    <w:rsid w:val="000A738D"/>
    <w:rsid w:val="000A74BF"/>
    <w:rsid w:val="000A75D3"/>
    <w:rsid w:val="000B02B2"/>
    <w:rsid w:val="000B28EF"/>
    <w:rsid w:val="000B29B6"/>
    <w:rsid w:val="000B3139"/>
    <w:rsid w:val="000B4923"/>
    <w:rsid w:val="000B4B52"/>
    <w:rsid w:val="000B5123"/>
    <w:rsid w:val="000B54F2"/>
    <w:rsid w:val="000B581A"/>
    <w:rsid w:val="000B6565"/>
    <w:rsid w:val="000B68F3"/>
    <w:rsid w:val="000B693C"/>
    <w:rsid w:val="000C0180"/>
    <w:rsid w:val="000C0C23"/>
    <w:rsid w:val="000C1F0C"/>
    <w:rsid w:val="000C2CBA"/>
    <w:rsid w:val="000C4850"/>
    <w:rsid w:val="000C7962"/>
    <w:rsid w:val="000D2111"/>
    <w:rsid w:val="000D2A7D"/>
    <w:rsid w:val="000D2CBA"/>
    <w:rsid w:val="000D386C"/>
    <w:rsid w:val="000D4097"/>
    <w:rsid w:val="000D44D2"/>
    <w:rsid w:val="000D48C5"/>
    <w:rsid w:val="000D645F"/>
    <w:rsid w:val="000D6B71"/>
    <w:rsid w:val="000E0B7F"/>
    <w:rsid w:val="000E0F37"/>
    <w:rsid w:val="000E25E0"/>
    <w:rsid w:val="000E2BEA"/>
    <w:rsid w:val="000E44DD"/>
    <w:rsid w:val="000E4532"/>
    <w:rsid w:val="000E5754"/>
    <w:rsid w:val="000E77B1"/>
    <w:rsid w:val="000F0981"/>
    <w:rsid w:val="000F0B39"/>
    <w:rsid w:val="000F2F8F"/>
    <w:rsid w:val="000F33D7"/>
    <w:rsid w:val="000F445C"/>
    <w:rsid w:val="000F7598"/>
    <w:rsid w:val="000F7E2B"/>
    <w:rsid w:val="0010117F"/>
    <w:rsid w:val="00101EDC"/>
    <w:rsid w:val="00102191"/>
    <w:rsid w:val="00102B26"/>
    <w:rsid w:val="00103006"/>
    <w:rsid w:val="00103E06"/>
    <w:rsid w:val="00104169"/>
    <w:rsid w:val="00104807"/>
    <w:rsid w:val="001067D5"/>
    <w:rsid w:val="001068E9"/>
    <w:rsid w:val="00106BE2"/>
    <w:rsid w:val="001101EC"/>
    <w:rsid w:val="00110569"/>
    <w:rsid w:val="00110D30"/>
    <w:rsid w:val="0011122A"/>
    <w:rsid w:val="0011163F"/>
    <w:rsid w:val="00111980"/>
    <w:rsid w:val="00111B3B"/>
    <w:rsid w:val="0011204B"/>
    <w:rsid w:val="00112BF0"/>
    <w:rsid w:val="0011324B"/>
    <w:rsid w:val="001133A6"/>
    <w:rsid w:val="001157DF"/>
    <w:rsid w:val="00115CE6"/>
    <w:rsid w:val="00115FAE"/>
    <w:rsid w:val="00117D72"/>
    <w:rsid w:val="00117F36"/>
    <w:rsid w:val="00120EBA"/>
    <w:rsid w:val="00120FB4"/>
    <w:rsid w:val="00122FC6"/>
    <w:rsid w:val="00126425"/>
    <w:rsid w:val="00126433"/>
    <w:rsid w:val="0013021A"/>
    <w:rsid w:val="00130688"/>
    <w:rsid w:val="00130BBC"/>
    <w:rsid w:val="00130EF5"/>
    <w:rsid w:val="0013174B"/>
    <w:rsid w:val="00131962"/>
    <w:rsid w:val="00132B12"/>
    <w:rsid w:val="001332C1"/>
    <w:rsid w:val="001366E4"/>
    <w:rsid w:val="00137151"/>
    <w:rsid w:val="0013772C"/>
    <w:rsid w:val="00141BD5"/>
    <w:rsid w:val="00141ECC"/>
    <w:rsid w:val="00142A6F"/>
    <w:rsid w:val="00142D85"/>
    <w:rsid w:val="00146153"/>
    <w:rsid w:val="001461A5"/>
    <w:rsid w:val="00146314"/>
    <w:rsid w:val="001467D6"/>
    <w:rsid w:val="00150F40"/>
    <w:rsid w:val="001525DA"/>
    <w:rsid w:val="001528A9"/>
    <w:rsid w:val="0015315B"/>
    <w:rsid w:val="00153D72"/>
    <w:rsid w:val="00155465"/>
    <w:rsid w:val="00155AEB"/>
    <w:rsid w:val="00155FC1"/>
    <w:rsid w:val="001603B0"/>
    <w:rsid w:val="00162008"/>
    <w:rsid w:val="00162DCB"/>
    <w:rsid w:val="00163445"/>
    <w:rsid w:val="00171E1A"/>
    <w:rsid w:val="00172FCD"/>
    <w:rsid w:val="00173030"/>
    <w:rsid w:val="00173A06"/>
    <w:rsid w:val="00174960"/>
    <w:rsid w:val="0017598A"/>
    <w:rsid w:val="00175A05"/>
    <w:rsid w:val="00175BB6"/>
    <w:rsid w:val="00175D54"/>
    <w:rsid w:val="001771B7"/>
    <w:rsid w:val="001779FE"/>
    <w:rsid w:val="00182EE1"/>
    <w:rsid w:val="0018315D"/>
    <w:rsid w:val="00183AFC"/>
    <w:rsid w:val="0018442C"/>
    <w:rsid w:val="00187159"/>
    <w:rsid w:val="00191C97"/>
    <w:rsid w:val="00191D08"/>
    <w:rsid w:val="00191D99"/>
    <w:rsid w:val="00193E95"/>
    <w:rsid w:val="0019524D"/>
    <w:rsid w:val="001977F3"/>
    <w:rsid w:val="001A0094"/>
    <w:rsid w:val="001A1752"/>
    <w:rsid w:val="001A34F2"/>
    <w:rsid w:val="001A37E4"/>
    <w:rsid w:val="001A3881"/>
    <w:rsid w:val="001A3AC3"/>
    <w:rsid w:val="001A5157"/>
    <w:rsid w:val="001A5B9A"/>
    <w:rsid w:val="001A6635"/>
    <w:rsid w:val="001A6D44"/>
    <w:rsid w:val="001A7A47"/>
    <w:rsid w:val="001A7BED"/>
    <w:rsid w:val="001B037D"/>
    <w:rsid w:val="001B06EC"/>
    <w:rsid w:val="001B18A7"/>
    <w:rsid w:val="001B2191"/>
    <w:rsid w:val="001B25DD"/>
    <w:rsid w:val="001B3214"/>
    <w:rsid w:val="001B4046"/>
    <w:rsid w:val="001B724E"/>
    <w:rsid w:val="001B7D58"/>
    <w:rsid w:val="001B7F10"/>
    <w:rsid w:val="001C03C3"/>
    <w:rsid w:val="001C2278"/>
    <w:rsid w:val="001C2D7A"/>
    <w:rsid w:val="001C311A"/>
    <w:rsid w:val="001C3F99"/>
    <w:rsid w:val="001C5FB8"/>
    <w:rsid w:val="001C788D"/>
    <w:rsid w:val="001C7B29"/>
    <w:rsid w:val="001D0297"/>
    <w:rsid w:val="001D1823"/>
    <w:rsid w:val="001D1F6D"/>
    <w:rsid w:val="001D20D4"/>
    <w:rsid w:val="001D23DA"/>
    <w:rsid w:val="001D2B24"/>
    <w:rsid w:val="001D3AD4"/>
    <w:rsid w:val="001D676D"/>
    <w:rsid w:val="001D7924"/>
    <w:rsid w:val="001E112A"/>
    <w:rsid w:val="001E194A"/>
    <w:rsid w:val="001F022A"/>
    <w:rsid w:val="001F1589"/>
    <w:rsid w:val="001F163B"/>
    <w:rsid w:val="001F1681"/>
    <w:rsid w:val="001F22DF"/>
    <w:rsid w:val="001F4C08"/>
    <w:rsid w:val="001F4C9E"/>
    <w:rsid w:val="001F6C31"/>
    <w:rsid w:val="00202843"/>
    <w:rsid w:val="00204BCC"/>
    <w:rsid w:val="00204D01"/>
    <w:rsid w:val="00206564"/>
    <w:rsid w:val="002072D6"/>
    <w:rsid w:val="00207C18"/>
    <w:rsid w:val="00210BC8"/>
    <w:rsid w:val="002124D5"/>
    <w:rsid w:val="00212F43"/>
    <w:rsid w:val="0021327B"/>
    <w:rsid w:val="0021405E"/>
    <w:rsid w:val="002141E7"/>
    <w:rsid w:val="002146CE"/>
    <w:rsid w:val="0021559A"/>
    <w:rsid w:val="0021588D"/>
    <w:rsid w:val="0021613E"/>
    <w:rsid w:val="00217BF0"/>
    <w:rsid w:val="002229C2"/>
    <w:rsid w:val="00222E6B"/>
    <w:rsid w:val="002230CA"/>
    <w:rsid w:val="002239FB"/>
    <w:rsid w:val="00223D37"/>
    <w:rsid w:val="00223FBC"/>
    <w:rsid w:val="002249C9"/>
    <w:rsid w:val="00224E16"/>
    <w:rsid w:val="00225EA2"/>
    <w:rsid w:val="00226AB8"/>
    <w:rsid w:val="00226C7D"/>
    <w:rsid w:val="00234EB1"/>
    <w:rsid w:val="00235689"/>
    <w:rsid w:val="002357F9"/>
    <w:rsid w:val="00237BEC"/>
    <w:rsid w:val="00237E34"/>
    <w:rsid w:val="00240E0E"/>
    <w:rsid w:val="00240E81"/>
    <w:rsid w:val="00242384"/>
    <w:rsid w:val="0024250A"/>
    <w:rsid w:val="0024289F"/>
    <w:rsid w:val="00243AEA"/>
    <w:rsid w:val="0024556E"/>
    <w:rsid w:val="002463AB"/>
    <w:rsid w:val="00247062"/>
    <w:rsid w:val="00247CFC"/>
    <w:rsid w:val="00250FB9"/>
    <w:rsid w:val="00251018"/>
    <w:rsid w:val="00251563"/>
    <w:rsid w:val="00252C78"/>
    <w:rsid w:val="002537A8"/>
    <w:rsid w:val="00255E08"/>
    <w:rsid w:val="00257BA6"/>
    <w:rsid w:val="00257D1D"/>
    <w:rsid w:val="0026021F"/>
    <w:rsid w:val="002607FB"/>
    <w:rsid w:val="00260D71"/>
    <w:rsid w:val="00262CAA"/>
    <w:rsid w:val="00263177"/>
    <w:rsid w:val="002679B3"/>
    <w:rsid w:val="00271949"/>
    <w:rsid w:val="00271E0F"/>
    <w:rsid w:val="002740D2"/>
    <w:rsid w:val="00274761"/>
    <w:rsid w:val="002747D0"/>
    <w:rsid w:val="00274820"/>
    <w:rsid w:val="00274D6B"/>
    <w:rsid w:val="00274FFE"/>
    <w:rsid w:val="002753E5"/>
    <w:rsid w:val="002757CD"/>
    <w:rsid w:val="0027604D"/>
    <w:rsid w:val="00276561"/>
    <w:rsid w:val="002773E9"/>
    <w:rsid w:val="002776B9"/>
    <w:rsid w:val="00280C98"/>
    <w:rsid w:val="002814A4"/>
    <w:rsid w:val="00284B00"/>
    <w:rsid w:val="002868B6"/>
    <w:rsid w:val="002938F2"/>
    <w:rsid w:val="00295DED"/>
    <w:rsid w:val="002965E4"/>
    <w:rsid w:val="002A099E"/>
    <w:rsid w:val="002A0E23"/>
    <w:rsid w:val="002A1F8D"/>
    <w:rsid w:val="002A2490"/>
    <w:rsid w:val="002A2DEA"/>
    <w:rsid w:val="002A3670"/>
    <w:rsid w:val="002A48AD"/>
    <w:rsid w:val="002A4DEF"/>
    <w:rsid w:val="002A59A9"/>
    <w:rsid w:val="002A656F"/>
    <w:rsid w:val="002B01AA"/>
    <w:rsid w:val="002B067C"/>
    <w:rsid w:val="002B0FED"/>
    <w:rsid w:val="002B37BA"/>
    <w:rsid w:val="002B3824"/>
    <w:rsid w:val="002B3D1F"/>
    <w:rsid w:val="002B644D"/>
    <w:rsid w:val="002B6630"/>
    <w:rsid w:val="002B7100"/>
    <w:rsid w:val="002B7A5C"/>
    <w:rsid w:val="002C0EC6"/>
    <w:rsid w:val="002C25DE"/>
    <w:rsid w:val="002C2A8A"/>
    <w:rsid w:val="002C38CC"/>
    <w:rsid w:val="002C3D93"/>
    <w:rsid w:val="002C597D"/>
    <w:rsid w:val="002C6807"/>
    <w:rsid w:val="002C696B"/>
    <w:rsid w:val="002C6E52"/>
    <w:rsid w:val="002C778F"/>
    <w:rsid w:val="002D0372"/>
    <w:rsid w:val="002D03C0"/>
    <w:rsid w:val="002D1831"/>
    <w:rsid w:val="002D3116"/>
    <w:rsid w:val="002D3840"/>
    <w:rsid w:val="002D3DAB"/>
    <w:rsid w:val="002D3F43"/>
    <w:rsid w:val="002D5706"/>
    <w:rsid w:val="002D5A8C"/>
    <w:rsid w:val="002D6547"/>
    <w:rsid w:val="002D6DDA"/>
    <w:rsid w:val="002D788B"/>
    <w:rsid w:val="002D7AD1"/>
    <w:rsid w:val="002E1542"/>
    <w:rsid w:val="002E1779"/>
    <w:rsid w:val="002E31FB"/>
    <w:rsid w:val="002E4A5C"/>
    <w:rsid w:val="002E5146"/>
    <w:rsid w:val="002E5CF5"/>
    <w:rsid w:val="002E66E4"/>
    <w:rsid w:val="002E7C8F"/>
    <w:rsid w:val="002F0ED6"/>
    <w:rsid w:val="002F26DC"/>
    <w:rsid w:val="002F2B23"/>
    <w:rsid w:val="002F2FDE"/>
    <w:rsid w:val="002F30B7"/>
    <w:rsid w:val="002F5BE8"/>
    <w:rsid w:val="002F6E31"/>
    <w:rsid w:val="002F7174"/>
    <w:rsid w:val="002F7A03"/>
    <w:rsid w:val="00300277"/>
    <w:rsid w:val="003004C2"/>
    <w:rsid w:val="00301824"/>
    <w:rsid w:val="003025E9"/>
    <w:rsid w:val="00302AF6"/>
    <w:rsid w:val="003030B7"/>
    <w:rsid w:val="00303E26"/>
    <w:rsid w:val="0031086A"/>
    <w:rsid w:val="003116CF"/>
    <w:rsid w:val="003126DB"/>
    <w:rsid w:val="00312CCB"/>
    <w:rsid w:val="003133B6"/>
    <w:rsid w:val="00314FCA"/>
    <w:rsid w:val="003151AE"/>
    <w:rsid w:val="00315465"/>
    <w:rsid w:val="00321AA9"/>
    <w:rsid w:val="00322D30"/>
    <w:rsid w:val="00323D96"/>
    <w:rsid w:val="003243FE"/>
    <w:rsid w:val="003245DC"/>
    <w:rsid w:val="003249B2"/>
    <w:rsid w:val="00324E10"/>
    <w:rsid w:val="00325C1F"/>
    <w:rsid w:val="00325E3F"/>
    <w:rsid w:val="00332795"/>
    <w:rsid w:val="00333E99"/>
    <w:rsid w:val="003349A0"/>
    <w:rsid w:val="00336CC4"/>
    <w:rsid w:val="00336F0B"/>
    <w:rsid w:val="0034023F"/>
    <w:rsid w:val="0034126E"/>
    <w:rsid w:val="00341A09"/>
    <w:rsid w:val="00341CCA"/>
    <w:rsid w:val="00341F8A"/>
    <w:rsid w:val="00343599"/>
    <w:rsid w:val="0034412E"/>
    <w:rsid w:val="00344559"/>
    <w:rsid w:val="00345003"/>
    <w:rsid w:val="00350674"/>
    <w:rsid w:val="003538CD"/>
    <w:rsid w:val="003538DD"/>
    <w:rsid w:val="00355528"/>
    <w:rsid w:val="0035638C"/>
    <w:rsid w:val="00356851"/>
    <w:rsid w:val="00356A70"/>
    <w:rsid w:val="003579C8"/>
    <w:rsid w:val="003600CB"/>
    <w:rsid w:val="003607F9"/>
    <w:rsid w:val="003636A3"/>
    <w:rsid w:val="003640A4"/>
    <w:rsid w:val="00364B15"/>
    <w:rsid w:val="00364E13"/>
    <w:rsid w:val="00366396"/>
    <w:rsid w:val="003672B1"/>
    <w:rsid w:val="00367B11"/>
    <w:rsid w:val="003704EB"/>
    <w:rsid w:val="00370B8A"/>
    <w:rsid w:val="00371219"/>
    <w:rsid w:val="00372D3F"/>
    <w:rsid w:val="00372FD0"/>
    <w:rsid w:val="00373598"/>
    <w:rsid w:val="00373E02"/>
    <w:rsid w:val="003750AE"/>
    <w:rsid w:val="0037657A"/>
    <w:rsid w:val="00376AD7"/>
    <w:rsid w:val="0038049F"/>
    <w:rsid w:val="00381006"/>
    <w:rsid w:val="00383DEE"/>
    <w:rsid w:val="003852BF"/>
    <w:rsid w:val="0038542A"/>
    <w:rsid w:val="0039230E"/>
    <w:rsid w:val="0039397F"/>
    <w:rsid w:val="003941C7"/>
    <w:rsid w:val="00394D4A"/>
    <w:rsid w:val="00394EDE"/>
    <w:rsid w:val="003950B5"/>
    <w:rsid w:val="003950E6"/>
    <w:rsid w:val="003A003F"/>
    <w:rsid w:val="003A0B96"/>
    <w:rsid w:val="003A130D"/>
    <w:rsid w:val="003A5530"/>
    <w:rsid w:val="003A5B06"/>
    <w:rsid w:val="003A5FB2"/>
    <w:rsid w:val="003A7489"/>
    <w:rsid w:val="003B615C"/>
    <w:rsid w:val="003B792F"/>
    <w:rsid w:val="003C2DA7"/>
    <w:rsid w:val="003C328F"/>
    <w:rsid w:val="003C7644"/>
    <w:rsid w:val="003C7F33"/>
    <w:rsid w:val="003D121B"/>
    <w:rsid w:val="003D1956"/>
    <w:rsid w:val="003D24D9"/>
    <w:rsid w:val="003D2740"/>
    <w:rsid w:val="003D3024"/>
    <w:rsid w:val="003D3166"/>
    <w:rsid w:val="003D3E86"/>
    <w:rsid w:val="003D4E9E"/>
    <w:rsid w:val="003D775E"/>
    <w:rsid w:val="003E0593"/>
    <w:rsid w:val="003E0B7A"/>
    <w:rsid w:val="003E34EB"/>
    <w:rsid w:val="003E44A9"/>
    <w:rsid w:val="003E48C8"/>
    <w:rsid w:val="003E5D3A"/>
    <w:rsid w:val="003E7180"/>
    <w:rsid w:val="003F1E4E"/>
    <w:rsid w:val="003F3923"/>
    <w:rsid w:val="003F3ABF"/>
    <w:rsid w:val="003F4184"/>
    <w:rsid w:val="003F46A0"/>
    <w:rsid w:val="003F5532"/>
    <w:rsid w:val="003F5C75"/>
    <w:rsid w:val="003F6228"/>
    <w:rsid w:val="003F62E8"/>
    <w:rsid w:val="003F65C7"/>
    <w:rsid w:val="003F6A6D"/>
    <w:rsid w:val="00400585"/>
    <w:rsid w:val="00400799"/>
    <w:rsid w:val="00401E36"/>
    <w:rsid w:val="004022A0"/>
    <w:rsid w:val="00402A97"/>
    <w:rsid w:val="00403F5C"/>
    <w:rsid w:val="0040605E"/>
    <w:rsid w:val="00406F08"/>
    <w:rsid w:val="0040713A"/>
    <w:rsid w:val="00407EBB"/>
    <w:rsid w:val="00410F4E"/>
    <w:rsid w:val="00412297"/>
    <w:rsid w:val="00412399"/>
    <w:rsid w:val="004129EE"/>
    <w:rsid w:val="004142D8"/>
    <w:rsid w:val="004162EE"/>
    <w:rsid w:val="00416529"/>
    <w:rsid w:val="00417AC3"/>
    <w:rsid w:val="004201E6"/>
    <w:rsid w:val="00420C00"/>
    <w:rsid w:val="00420CCF"/>
    <w:rsid w:val="00421CD7"/>
    <w:rsid w:val="004229CD"/>
    <w:rsid w:val="00424CDF"/>
    <w:rsid w:val="00425ADF"/>
    <w:rsid w:val="0042669D"/>
    <w:rsid w:val="00427D6C"/>
    <w:rsid w:val="00430347"/>
    <w:rsid w:val="00430997"/>
    <w:rsid w:val="0043141E"/>
    <w:rsid w:val="00431A12"/>
    <w:rsid w:val="00431D61"/>
    <w:rsid w:val="004329D1"/>
    <w:rsid w:val="004333A6"/>
    <w:rsid w:val="004347DF"/>
    <w:rsid w:val="004367CA"/>
    <w:rsid w:val="00436EFE"/>
    <w:rsid w:val="004370D1"/>
    <w:rsid w:val="00437231"/>
    <w:rsid w:val="0044187A"/>
    <w:rsid w:val="0044305D"/>
    <w:rsid w:val="004432A9"/>
    <w:rsid w:val="00443E84"/>
    <w:rsid w:val="0044476B"/>
    <w:rsid w:val="00446D24"/>
    <w:rsid w:val="004473E1"/>
    <w:rsid w:val="00451180"/>
    <w:rsid w:val="00454353"/>
    <w:rsid w:val="00455453"/>
    <w:rsid w:val="00455A17"/>
    <w:rsid w:val="00456216"/>
    <w:rsid w:val="00456EC6"/>
    <w:rsid w:val="00456F39"/>
    <w:rsid w:val="004574E0"/>
    <w:rsid w:val="004600DD"/>
    <w:rsid w:val="004609F2"/>
    <w:rsid w:val="00460AE1"/>
    <w:rsid w:val="00460E94"/>
    <w:rsid w:val="00461510"/>
    <w:rsid w:val="00462F2B"/>
    <w:rsid w:val="004640E7"/>
    <w:rsid w:val="00465F50"/>
    <w:rsid w:val="00466E06"/>
    <w:rsid w:val="00467354"/>
    <w:rsid w:val="0047061F"/>
    <w:rsid w:val="004708A0"/>
    <w:rsid w:val="004717A3"/>
    <w:rsid w:val="00471B43"/>
    <w:rsid w:val="00472670"/>
    <w:rsid w:val="00472D52"/>
    <w:rsid w:val="00473270"/>
    <w:rsid w:val="00473769"/>
    <w:rsid w:val="00475C59"/>
    <w:rsid w:val="004760D1"/>
    <w:rsid w:val="00476E86"/>
    <w:rsid w:val="00477B38"/>
    <w:rsid w:val="00480B6D"/>
    <w:rsid w:val="0048149C"/>
    <w:rsid w:val="004815B9"/>
    <w:rsid w:val="00482080"/>
    <w:rsid w:val="004839A1"/>
    <w:rsid w:val="00484260"/>
    <w:rsid w:val="00485005"/>
    <w:rsid w:val="00486CA1"/>
    <w:rsid w:val="00487714"/>
    <w:rsid w:val="004904CC"/>
    <w:rsid w:val="0049158A"/>
    <w:rsid w:val="00491A57"/>
    <w:rsid w:val="00491B03"/>
    <w:rsid w:val="00495BA3"/>
    <w:rsid w:val="0049628D"/>
    <w:rsid w:val="00496E89"/>
    <w:rsid w:val="004A2019"/>
    <w:rsid w:val="004A2DBB"/>
    <w:rsid w:val="004A4110"/>
    <w:rsid w:val="004A41E8"/>
    <w:rsid w:val="004A5BC3"/>
    <w:rsid w:val="004A73D0"/>
    <w:rsid w:val="004A7E35"/>
    <w:rsid w:val="004B0B9E"/>
    <w:rsid w:val="004B4288"/>
    <w:rsid w:val="004B444A"/>
    <w:rsid w:val="004B539C"/>
    <w:rsid w:val="004B5E90"/>
    <w:rsid w:val="004B6F0E"/>
    <w:rsid w:val="004C0169"/>
    <w:rsid w:val="004C19E3"/>
    <w:rsid w:val="004C2E85"/>
    <w:rsid w:val="004C43A7"/>
    <w:rsid w:val="004C4834"/>
    <w:rsid w:val="004C50E4"/>
    <w:rsid w:val="004C64B5"/>
    <w:rsid w:val="004D220C"/>
    <w:rsid w:val="004D3100"/>
    <w:rsid w:val="004D3A44"/>
    <w:rsid w:val="004D3D07"/>
    <w:rsid w:val="004D4521"/>
    <w:rsid w:val="004D4FA1"/>
    <w:rsid w:val="004D5C39"/>
    <w:rsid w:val="004D6649"/>
    <w:rsid w:val="004D701E"/>
    <w:rsid w:val="004D7E44"/>
    <w:rsid w:val="004E00A8"/>
    <w:rsid w:val="004E0264"/>
    <w:rsid w:val="004E0CFF"/>
    <w:rsid w:val="004E0ECE"/>
    <w:rsid w:val="004E1963"/>
    <w:rsid w:val="004E319D"/>
    <w:rsid w:val="004E4380"/>
    <w:rsid w:val="004E5117"/>
    <w:rsid w:val="004E5A55"/>
    <w:rsid w:val="004E5F87"/>
    <w:rsid w:val="004E6DED"/>
    <w:rsid w:val="004E7793"/>
    <w:rsid w:val="004F06DE"/>
    <w:rsid w:val="004F578F"/>
    <w:rsid w:val="004F60CC"/>
    <w:rsid w:val="004F755C"/>
    <w:rsid w:val="004F760F"/>
    <w:rsid w:val="004F7D11"/>
    <w:rsid w:val="00500C9A"/>
    <w:rsid w:val="00501F25"/>
    <w:rsid w:val="005053F3"/>
    <w:rsid w:val="0050542E"/>
    <w:rsid w:val="00510B5D"/>
    <w:rsid w:val="005110B1"/>
    <w:rsid w:val="00513C31"/>
    <w:rsid w:val="00516578"/>
    <w:rsid w:val="00517B59"/>
    <w:rsid w:val="005215CD"/>
    <w:rsid w:val="00521AEE"/>
    <w:rsid w:val="00521D56"/>
    <w:rsid w:val="00521D93"/>
    <w:rsid w:val="00522F4E"/>
    <w:rsid w:val="00523A15"/>
    <w:rsid w:val="00523BA1"/>
    <w:rsid w:val="005240DD"/>
    <w:rsid w:val="005246E9"/>
    <w:rsid w:val="005246F7"/>
    <w:rsid w:val="00525280"/>
    <w:rsid w:val="00526326"/>
    <w:rsid w:val="00527A62"/>
    <w:rsid w:val="00527FD3"/>
    <w:rsid w:val="00530D30"/>
    <w:rsid w:val="00531FD6"/>
    <w:rsid w:val="0053211C"/>
    <w:rsid w:val="005327E2"/>
    <w:rsid w:val="005331EF"/>
    <w:rsid w:val="00533283"/>
    <w:rsid w:val="00533D29"/>
    <w:rsid w:val="00535278"/>
    <w:rsid w:val="00535685"/>
    <w:rsid w:val="0053573F"/>
    <w:rsid w:val="00537E14"/>
    <w:rsid w:val="005428E8"/>
    <w:rsid w:val="00544924"/>
    <w:rsid w:val="005451EA"/>
    <w:rsid w:val="005459D4"/>
    <w:rsid w:val="00546AE6"/>
    <w:rsid w:val="00550530"/>
    <w:rsid w:val="00550D40"/>
    <w:rsid w:val="0055153B"/>
    <w:rsid w:val="0055371C"/>
    <w:rsid w:val="00555245"/>
    <w:rsid w:val="00555854"/>
    <w:rsid w:val="005563E3"/>
    <w:rsid w:val="00556BCA"/>
    <w:rsid w:val="00557ADE"/>
    <w:rsid w:val="005627FC"/>
    <w:rsid w:val="005630CE"/>
    <w:rsid w:val="00564DBD"/>
    <w:rsid w:val="00564F0F"/>
    <w:rsid w:val="005741AC"/>
    <w:rsid w:val="005743D6"/>
    <w:rsid w:val="005748AA"/>
    <w:rsid w:val="005755AF"/>
    <w:rsid w:val="0057605B"/>
    <w:rsid w:val="00576738"/>
    <w:rsid w:val="0057777F"/>
    <w:rsid w:val="005801E7"/>
    <w:rsid w:val="005802F5"/>
    <w:rsid w:val="00581FAD"/>
    <w:rsid w:val="00582F50"/>
    <w:rsid w:val="00583FBE"/>
    <w:rsid w:val="00585020"/>
    <w:rsid w:val="00590AF9"/>
    <w:rsid w:val="00590EC9"/>
    <w:rsid w:val="00590F66"/>
    <w:rsid w:val="00592860"/>
    <w:rsid w:val="00593434"/>
    <w:rsid w:val="00593C9E"/>
    <w:rsid w:val="00594429"/>
    <w:rsid w:val="00594B1B"/>
    <w:rsid w:val="00595729"/>
    <w:rsid w:val="005959A6"/>
    <w:rsid w:val="005966E5"/>
    <w:rsid w:val="00596845"/>
    <w:rsid w:val="00597279"/>
    <w:rsid w:val="005A01AC"/>
    <w:rsid w:val="005A0BB0"/>
    <w:rsid w:val="005A1D15"/>
    <w:rsid w:val="005A2231"/>
    <w:rsid w:val="005A2247"/>
    <w:rsid w:val="005A22D7"/>
    <w:rsid w:val="005A272D"/>
    <w:rsid w:val="005A2792"/>
    <w:rsid w:val="005A280F"/>
    <w:rsid w:val="005A2FE1"/>
    <w:rsid w:val="005A487A"/>
    <w:rsid w:val="005A6738"/>
    <w:rsid w:val="005A6ECC"/>
    <w:rsid w:val="005A7471"/>
    <w:rsid w:val="005A7CC0"/>
    <w:rsid w:val="005B077A"/>
    <w:rsid w:val="005B079E"/>
    <w:rsid w:val="005B0DB8"/>
    <w:rsid w:val="005B1D14"/>
    <w:rsid w:val="005B35CE"/>
    <w:rsid w:val="005B3F7B"/>
    <w:rsid w:val="005B4260"/>
    <w:rsid w:val="005B48FF"/>
    <w:rsid w:val="005B6DA6"/>
    <w:rsid w:val="005C0EB7"/>
    <w:rsid w:val="005C156D"/>
    <w:rsid w:val="005C1D5A"/>
    <w:rsid w:val="005C3322"/>
    <w:rsid w:val="005C3A8F"/>
    <w:rsid w:val="005C5488"/>
    <w:rsid w:val="005C5F16"/>
    <w:rsid w:val="005C77BD"/>
    <w:rsid w:val="005C79B6"/>
    <w:rsid w:val="005D073D"/>
    <w:rsid w:val="005D0B16"/>
    <w:rsid w:val="005D0DFD"/>
    <w:rsid w:val="005D1323"/>
    <w:rsid w:val="005D214F"/>
    <w:rsid w:val="005D3079"/>
    <w:rsid w:val="005D3F8A"/>
    <w:rsid w:val="005D46A6"/>
    <w:rsid w:val="005D53EA"/>
    <w:rsid w:val="005D573F"/>
    <w:rsid w:val="005D6BD7"/>
    <w:rsid w:val="005E056F"/>
    <w:rsid w:val="005E5CB5"/>
    <w:rsid w:val="005E7D11"/>
    <w:rsid w:val="005F010E"/>
    <w:rsid w:val="005F3DB0"/>
    <w:rsid w:val="005F5DF2"/>
    <w:rsid w:val="005F71C2"/>
    <w:rsid w:val="006002BE"/>
    <w:rsid w:val="00600E3C"/>
    <w:rsid w:val="00600F79"/>
    <w:rsid w:val="0060558C"/>
    <w:rsid w:val="006068D2"/>
    <w:rsid w:val="00606A55"/>
    <w:rsid w:val="00607CCE"/>
    <w:rsid w:val="006140C6"/>
    <w:rsid w:val="00614878"/>
    <w:rsid w:val="006152E7"/>
    <w:rsid w:val="0061567B"/>
    <w:rsid w:val="00615B9B"/>
    <w:rsid w:val="00616F49"/>
    <w:rsid w:val="006174A1"/>
    <w:rsid w:val="00622907"/>
    <w:rsid w:val="0062416D"/>
    <w:rsid w:val="00624529"/>
    <w:rsid w:val="00625881"/>
    <w:rsid w:val="006258D3"/>
    <w:rsid w:val="00625B12"/>
    <w:rsid w:val="00627C2E"/>
    <w:rsid w:val="00630BBF"/>
    <w:rsid w:val="00630F1E"/>
    <w:rsid w:val="00631841"/>
    <w:rsid w:val="00632CB0"/>
    <w:rsid w:val="00637CDB"/>
    <w:rsid w:val="0064023D"/>
    <w:rsid w:val="0064047E"/>
    <w:rsid w:val="00640C2F"/>
    <w:rsid w:val="0064286A"/>
    <w:rsid w:val="0064291A"/>
    <w:rsid w:val="00642953"/>
    <w:rsid w:val="0064296F"/>
    <w:rsid w:val="0064351E"/>
    <w:rsid w:val="00644572"/>
    <w:rsid w:val="00646089"/>
    <w:rsid w:val="00647FD9"/>
    <w:rsid w:val="006506EE"/>
    <w:rsid w:val="00650A92"/>
    <w:rsid w:val="006517B4"/>
    <w:rsid w:val="00652838"/>
    <w:rsid w:val="00652D15"/>
    <w:rsid w:val="00656467"/>
    <w:rsid w:val="006565D8"/>
    <w:rsid w:val="0065787F"/>
    <w:rsid w:val="00657C47"/>
    <w:rsid w:val="00660E34"/>
    <w:rsid w:val="006618EC"/>
    <w:rsid w:val="00662D94"/>
    <w:rsid w:val="00663FE3"/>
    <w:rsid w:val="00664B28"/>
    <w:rsid w:val="00664BBF"/>
    <w:rsid w:val="0066610A"/>
    <w:rsid w:val="00667551"/>
    <w:rsid w:val="0067078A"/>
    <w:rsid w:val="00670FA2"/>
    <w:rsid w:val="006734DF"/>
    <w:rsid w:val="006742FF"/>
    <w:rsid w:val="00674DE2"/>
    <w:rsid w:val="006757DB"/>
    <w:rsid w:val="006760D3"/>
    <w:rsid w:val="00676F22"/>
    <w:rsid w:val="00676F76"/>
    <w:rsid w:val="00676F81"/>
    <w:rsid w:val="0067739B"/>
    <w:rsid w:val="00677489"/>
    <w:rsid w:val="00681D1A"/>
    <w:rsid w:val="00682770"/>
    <w:rsid w:val="00684689"/>
    <w:rsid w:val="00686E72"/>
    <w:rsid w:val="00687516"/>
    <w:rsid w:val="006878C4"/>
    <w:rsid w:val="00692810"/>
    <w:rsid w:val="00692E92"/>
    <w:rsid w:val="006931B7"/>
    <w:rsid w:val="006931BB"/>
    <w:rsid w:val="006934C1"/>
    <w:rsid w:val="00693987"/>
    <w:rsid w:val="006943E9"/>
    <w:rsid w:val="00695B03"/>
    <w:rsid w:val="00696A44"/>
    <w:rsid w:val="006976DA"/>
    <w:rsid w:val="00697962"/>
    <w:rsid w:val="006A175B"/>
    <w:rsid w:val="006A3477"/>
    <w:rsid w:val="006A37AE"/>
    <w:rsid w:val="006A6AE1"/>
    <w:rsid w:val="006A7D12"/>
    <w:rsid w:val="006B053F"/>
    <w:rsid w:val="006B0D1D"/>
    <w:rsid w:val="006B0EAC"/>
    <w:rsid w:val="006B11D5"/>
    <w:rsid w:val="006B15A9"/>
    <w:rsid w:val="006B16FB"/>
    <w:rsid w:val="006B224C"/>
    <w:rsid w:val="006B2810"/>
    <w:rsid w:val="006B3736"/>
    <w:rsid w:val="006B425D"/>
    <w:rsid w:val="006B6E67"/>
    <w:rsid w:val="006B6F5D"/>
    <w:rsid w:val="006C02D2"/>
    <w:rsid w:val="006C13BA"/>
    <w:rsid w:val="006C2448"/>
    <w:rsid w:val="006C3B63"/>
    <w:rsid w:val="006C4AB5"/>
    <w:rsid w:val="006C527F"/>
    <w:rsid w:val="006C6E3F"/>
    <w:rsid w:val="006D0859"/>
    <w:rsid w:val="006D0CCE"/>
    <w:rsid w:val="006D3FFA"/>
    <w:rsid w:val="006D4BB3"/>
    <w:rsid w:val="006D538C"/>
    <w:rsid w:val="006D56E2"/>
    <w:rsid w:val="006D5767"/>
    <w:rsid w:val="006D7F8C"/>
    <w:rsid w:val="006E3427"/>
    <w:rsid w:val="006E38D5"/>
    <w:rsid w:val="006E3F9D"/>
    <w:rsid w:val="006E41F8"/>
    <w:rsid w:val="006E447B"/>
    <w:rsid w:val="006E4C26"/>
    <w:rsid w:val="006E7817"/>
    <w:rsid w:val="006F1477"/>
    <w:rsid w:val="006F2117"/>
    <w:rsid w:val="006F6779"/>
    <w:rsid w:val="006F708F"/>
    <w:rsid w:val="00701C76"/>
    <w:rsid w:val="0070229B"/>
    <w:rsid w:val="007023B8"/>
    <w:rsid w:val="007046AD"/>
    <w:rsid w:val="00706800"/>
    <w:rsid w:val="00707E0E"/>
    <w:rsid w:val="00710CCC"/>
    <w:rsid w:val="00710DA0"/>
    <w:rsid w:val="00710E9C"/>
    <w:rsid w:val="007128D0"/>
    <w:rsid w:val="007132FD"/>
    <w:rsid w:val="00713A1F"/>
    <w:rsid w:val="00713AEC"/>
    <w:rsid w:val="00713BE7"/>
    <w:rsid w:val="007148E8"/>
    <w:rsid w:val="00715134"/>
    <w:rsid w:val="00720133"/>
    <w:rsid w:val="0072117E"/>
    <w:rsid w:val="00721698"/>
    <w:rsid w:val="00721DBC"/>
    <w:rsid w:val="00721E49"/>
    <w:rsid w:val="0072305D"/>
    <w:rsid w:val="00724CE9"/>
    <w:rsid w:val="00725653"/>
    <w:rsid w:val="00725E09"/>
    <w:rsid w:val="007274D6"/>
    <w:rsid w:val="00730810"/>
    <w:rsid w:val="00730F2E"/>
    <w:rsid w:val="00731F03"/>
    <w:rsid w:val="00732A83"/>
    <w:rsid w:val="00732BF6"/>
    <w:rsid w:val="0073311B"/>
    <w:rsid w:val="007353C4"/>
    <w:rsid w:val="00736B81"/>
    <w:rsid w:val="00736BF9"/>
    <w:rsid w:val="00740515"/>
    <w:rsid w:val="00740DAF"/>
    <w:rsid w:val="00741696"/>
    <w:rsid w:val="007418BB"/>
    <w:rsid w:val="007432A2"/>
    <w:rsid w:val="00745285"/>
    <w:rsid w:val="0074567F"/>
    <w:rsid w:val="007464B5"/>
    <w:rsid w:val="007473C4"/>
    <w:rsid w:val="00750326"/>
    <w:rsid w:val="00750524"/>
    <w:rsid w:val="007512EF"/>
    <w:rsid w:val="00751B6F"/>
    <w:rsid w:val="0075284D"/>
    <w:rsid w:val="007535C6"/>
    <w:rsid w:val="007537F1"/>
    <w:rsid w:val="00755457"/>
    <w:rsid w:val="0075752F"/>
    <w:rsid w:val="0076008B"/>
    <w:rsid w:val="0076041A"/>
    <w:rsid w:val="00760F31"/>
    <w:rsid w:val="00760FC3"/>
    <w:rsid w:val="00761D48"/>
    <w:rsid w:val="007677C7"/>
    <w:rsid w:val="007710BA"/>
    <w:rsid w:val="0077178B"/>
    <w:rsid w:val="00773327"/>
    <w:rsid w:val="00774AAC"/>
    <w:rsid w:val="00774FF2"/>
    <w:rsid w:val="00775548"/>
    <w:rsid w:val="00776C27"/>
    <w:rsid w:val="0077776D"/>
    <w:rsid w:val="00781C2D"/>
    <w:rsid w:val="00781C6B"/>
    <w:rsid w:val="00782A71"/>
    <w:rsid w:val="00783637"/>
    <w:rsid w:val="00784F7D"/>
    <w:rsid w:val="00785426"/>
    <w:rsid w:val="00786BC2"/>
    <w:rsid w:val="00786C4D"/>
    <w:rsid w:val="0078743C"/>
    <w:rsid w:val="00787B43"/>
    <w:rsid w:val="00787B55"/>
    <w:rsid w:val="00791EE7"/>
    <w:rsid w:val="0079232B"/>
    <w:rsid w:val="00792EA9"/>
    <w:rsid w:val="007935C9"/>
    <w:rsid w:val="00793F72"/>
    <w:rsid w:val="00794991"/>
    <w:rsid w:val="00796BDA"/>
    <w:rsid w:val="0079725F"/>
    <w:rsid w:val="007A0C99"/>
    <w:rsid w:val="007A1F4B"/>
    <w:rsid w:val="007A2071"/>
    <w:rsid w:val="007A23F8"/>
    <w:rsid w:val="007A2E96"/>
    <w:rsid w:val="007A388E"/>
    <w:rsid w:val="007A49F8"/>
    <w:rsid w:val="007A566F"/>
    <w:rsid w:val="007A7EF8"/>
    <w:rsid w:val="007B07A0"/>
    <w:rsid w:val="007B2703"/>
    <w:rsid w:val="007B298F"/>
    <w:rsid w:val="007B31B1"/>
    <w:rsid w:val="007B3808"/>
    <w:rsid w:val="007B3EF4"/>
    <w:rsid w:val="007B7549"/>
    <w:rsid w:val="007C16CC"/>
    <w:rsid w:val="007C1F01"/>
    <w:rsid w:val="007C2051"/>
    <w:rsid w:val="007C3D5C"/>
    <w:rsid w:val="007C4FCB"/>
    <w:rsid w:val="007C53AF"/>
    <w:rsid w:val="007C588C"/>
    <w:rsid w:val="007C5A3C"/>
    <w:rsid w:val="007C6771"/>
    <w:rsid w:val="007D121D"/>
    <w:rsid w:val="007D13D5"/>
    <w:rsid w:val="007D2524"/>
    <w:rsid w:val="007D3115"/>
    <w:rsid w:val="007D343F"/>
    <w:rsid w:val="007D3FAF"/>
    <w:rsid w:val="007D44FA"/>
    <w:rsid w:val="007D51A1"/>
    <w:rsid w:val="007D7F61"/>
    <w:rsid w:val="007E08F4"/>
    <w:rsid w:val="007E08F7"/>
    <w:rsid w:val="007E102D"/>
    <w:rsid w:val="007E1253"/>
    <w:rsid w:val="007E3F29"/>
    <w:rsid w:val="007E4834"/>
    <w:rsid w:val="007E5613"/>
    <w:rsid w:val="007E59F2"/>
    <w:rsid w:val="007E5AE4"/>
    <w:rsid w:val="007E5DB3"/>
    <w:rsid w:val="007E645F"/>
    <w:rsid w:val="007E684E"/>
    <w:rsid w:val="007F018F"/>
    <w:rsid w:val="007F0346"/>
    <w:rsid w:val="007F03B4"/>
    <w:rsid w:val="007F2628"/>
    <w:rsid w:val="007F2848"/>
    <w:rsid w:val="007F4BE4"/>
    <w:rsid w:val="007F517A"/>
    <w:rsid w:val="007F6E09"/>
    <w:rsid w:val="007F7633"/>
    <w:rsid w:val="007F79EC"/>
    <w:rsid w:val="0080084B"/>
    <w:rsid w:val="008011DA"/>
    <w:rsid w:val="00803401"/>
    <w:rsid w:val="00803B37"/>
    <w:rsid w:val="0080417F"/>
    <w:rsid w:val="008068C9"/>
    <w:rsid w:val="00806C78"/>
    <w:rsid w:val="008075EF"/>
    <w:rsid w:val="00810841"/>
    <w:rsid w:val="00810D9E"/>
    <w:rsid w:val="00811D4C"/>
    <w:rsid w:val="00811F24"/>
    <w:rsid w:val="0081295D"/>
    <w:rsid w:val="008135F9"/>
    <w:rsid w:val="00813FC4"/>
    <w:rsid w:val="00814835"/>
    <w:rsid w:val="0081744D"/>
    <w:rsid w:val="00820804"/>
    <w:rsid w:val="0082266D"/>
    <w:rsid w:val="00822CEF"/>
    <w:rsid w:val="0082313C"/>
    <w:rsid w:val="0082476D"/>
    <w:rsid w:val="00824AD3"/>
    <w:rsid w:val="0082508E"/>
    <w:rsid w:val="0082558E"/>
    <w:rsid w:val="008269CD"/>
    <w:rsid w:val="00826D83"/>
    <w:rsid w:val="0082755D"/>
    <w:rsid w:val="0082773A"/>
    <w:rsid w:val="0083081C"/>
    <w:rsid w:val="00832EB3"/>
    <w:rsid w:val="008337FE"/>
    <w:rsid w:val="0083381C"/>
    <w:rsid w:val="00834606"/>
    <w:rsid w:val="0083460E"/>
    <w:rsid w:val="00834762"/>
    <w:rsid w:val="0083701E"/>
    <w:rsid w:val="00840672"/>
    <w:rsid w:val="00840B97"/>
    <w:rsid w:val="008430F5"/>
    <w:rsid w:val="00843BA9"/>
    <w:rsid w:val="00843C1F"/>
    <w:rsid w:val="00844C78"/>
    <w:rsid w:val="00845022"/>
    <w:rsid w:val="00847042"/>
    <w:rsid w:val="008479D7"/>
    <w:rsid w:val="00847B57"/>
    <w:rsid w:val="008511E0"/>
    <w:rsid w:val="00851D51"/>
    <w:rsid w:val="00852008"/>
    <w:rsid w:val="00853563"/>
    <w:rsid w:val="00855F1B"/>
    <w:rsid w:val="00856233"/>
    <w:rsid w:val="00856633"/>
    <w:rsid w:val="00856B4D"/>
    <w:rsid w:val="00860D1F"/>
    <w:rsid w:val="008620CD"/>
    <w:rsid w:val="00863D6F"/>
    <w:rsid w:val="00864317"/>
    <w:rsid w:val="00871FF2"/>
    <w:rsid w:val="008736D8"/>
    <w:rsid w:val="008738B6"/>
    <w:rsid w:val="0088283C"/>
    <w:rsid w:val="00884898"/>
    <w:rsid w:val="00886AFC"/>
    <w:rsid w:val="00890C4B"/>
    <w:rsid w:val="008910C8"/>
    <w:rsid w:val="008916A8"/>
    <w:rsid w:val="00891BA3"/>
    <w:rsid w:val="00892014"/>
    <w:rsid w:val="00893F08"/>
    <w:rsid w:val="00894804"/>
    <w:rsid w:val="00894EDD"/>
    <w:rsid w:val="008951BF"/>
    <w:rsid w:val="00896772"/>
    <w:rsid w:val="00896C29"/>
    <w:rsid w:val="008972C0"/>
    <w:rsid w:val="008A14E0"/>
    <w:rsid w:val="008A1BEF"/>
    <w:rsid w:val="008A43DF"/>
    <w:rsid w:val="008A4515"/>
    <w:rsid w:val="008A4C3E"/>
    <w:rsid w:val="008A6192"/>
    <w:rsid w:val="008A6281"/>
    <w:rsid w:val="008A6C29"/>
    <w:rsid w:val="008A6CA2"/>
    <w:rsid w:val="008B0D12"/>
    <w:rsid w:val="008B1211"/>
    <w:rsid w:val="008B257D"/>
    <w:rsid w:val="008B3B81"/>
    <w:rsid w:val="008B499C"/>
    <w:rsid w:val="008B5BD7"/>
    <w:rsid w:val="008B60D5"/>
    <w:rsid w:val="008C01D9"/>
    <w:rsid w:val="008C0AAE"/>
    <w:rsid w:val="008C0DA5"/>
    <w:rsid w:val="008C1F26"/>
    <w:rsid w:val="008C356D"/>
    <w:rsid w:val="008C4B80"/>
    <w:rsid w:val="008C5ECA"/>
    <w:rsid w:val="008C62CA"/>
    <w:rsid w:val="008C62D7"/>
    <w:rsid w:val="008C6D70"/>
    <w:rsid w:val="008D0A88"/>
    <w:rsid w:val="008D1685"/>
    <w:rsid w:val="008D26C3"/>
    <w:rsid w:val="008D4669"/>
    <w:rsid w:val="008D5A8D"/>
    <w:rsid w:val="008D6201"/>
    <w:rsid w:val="008D72AC"/>
    <w:rsid w:val="008D7819"/>
    <w:rsid w:val="008D7EE3"/>
    <w:rsid w:val="008E0976"/>
    <w:rsid w:val="008E0A09"/>
    <w:rsid w:val="008E0E97"/>
    <w:rsid w:val="008E3814"/>
    <w:rsid w:val="008E3E12"/>
    <w:rsid w:val="008E42F3"/>
    <w:rsid w:val="008E4FFC"/>
    <w:rsid w:val="008E504A"/>
    <w:rsid w:val="008E50E9"/>
    <w:rsid w:val="008E58B4"/>
    <w:rsid w:val="008E5EC3"/>
    <w:rsid w:val="008E75D3"/>
    <w:rsid w:val="008E7C83"/>
    <w:rsid w:val="008F0013"/>
    <w:rsid w:val="008F149F"/>
    <w:rsid w:val="008F17BC"/>
    <w:rsid w:val="008F267F"/>
    <w:rsid w:val="008F469B"/>
    <w:rsid w:val="008F65C6"/>
    <w:rsid w:val="00903212"/>
    <w:rsid w:val="00903A59"/>
    <w:rsid w:val="00903C86"/>
    <w:rsid w:val="009067AD"/>
    <w:rsid w:val="009124D6"/>
    <w:rsid w:val="00913AA3"/>
    <w:rsid w:val="00913E2C"/>
    <w:rsid w:val="0091635B"/>
    <w:rsid w:val="00917D2C"/>
    <w:rsid w:val="00920753"/>
    <w:rsid w:val="0092108A"/>
    <w:rsid w:val="00922F46"/>
    <w:rsid w:val="0092391D"/>
    <w:rsid w:val="0092450B"/>
    <w:rsid w:val="00924BD6"/>
    <w:rsid w:val="00925F68"/>
    <w:rsid w:val="0092614C"/>
    <w:rsid w:val="009269F1"/>
    <w:rsid w:val="00926B1B"/>
    <w:rsid w:val="00927ABE"/>
    <w:rsid w:val="00931C2C"/>
    <w:rsid w:val="00931F61"/>
    <w:rsid w:val="00932021"/>
    <w:rsid w:val="00932609"/>
    <w:rsid w:val="00933289"/>
    <w:rsid w:val="009336EB"/>
    <w:rsid w:val="00933A21"/>
    <w:rsid w:val="00935FF7"/>
    <w:rsid w:val="00937322"/>
    <w:rsid w:val="00940527"/>
    <w:rsid w:val="009418D0"/>
    <w:rsid w:val="00941C91"/>
    <w:rsid w:val="0094204D"/>
    <w:rsid w:val="00942DF1"/>
    <w:rsid w:val="00944517"/>
    <w:rsid w:val="009461D2"/>
    <w:rsid w:val="009500BA"/>
    <w:rsid w:val="00950102"/>
    <w:rsid w:val="00951206"/>
    <w:rsid w:val="0095169D"/>
    <w:rsid w:val="00954922"/>
    <w:rsid w:val="00955568"/>
    <w:rsid w:val="00955812"/>
    <w:rsid w:val="0095653F"/>
    <w:rsid w:val="00957C28"/>
    <w:rsid w:val="00962964"/>
    <w:rsid w:val="00964955"/>
    <w:rsid w:val="009667E6"/>
    <w:rsid w:val="009669CF"/>
    <w:rsid w:val="009673B3"/>
    <w:rsid w:val="009674D6"/>
    <w:rsid w:val="0096794B"/>
    <w:rsid w:val="009709D0"/>
    <w:rsid w:val="00971C49"/>
    <w:rsid w:val="009722EA"/>
    <w:rsid w:val="00972364"/>
    <w:rsid w:val="00973E40"/>
    <w:rsid w:val="00974702"/>
    <w:rsid w:val="00974FFD"/>
    <w:rsid w:val="009762D9"/>
    <w:rsid w:val="00977577"/>
    <w:rsid w:val="00977D19"/>
    <w:rsid w:val="00983691"/>
    <w:rsid w:val="00984794"/>
    <w:rsid w:val="00985191"/>
    <w:rsid w:val="0098630A"/>
    <w:rsid w:val="00987217"/>
    <w:rsid w:val="00987CDF"/>
    <w:rsid w:val="00987D03"/>
    <w:rsid w:val="00992D28"/>
    <w:rsid w:val="009945BA"/>
    <w:rsid w:val="00997004"/>
    <w:rsid w:val="009976B2"/>
    <w:rsid w:val="00997C26"/>
    <w:rsid w:val="009A050A"/>
    <w:rsid w:val="009A0B16"/>
    <w:rsid w:val="009A0C87"/>
    <w:rsid w:val="009A1867"/>
    <w:rsid w:val="009A3E22"/>
    <w:rsid w:val="009A4625"/>
    <w:rsid w:val="009A7A0D"/>
    <w:rsid w:val="009B0EDB"/>
    <w:rsid w:val="009B13F7"/>
    <w:rsid w:val="009B18C6"/>
    <w:rsid w:val="009B2602"/>
    <w:rsid w:val="009B3CAE"/>
    <w:rsid w:val="009C0588"/>
    <w:rsid w:val="009C08A0"/>
    <w:rsid w:val="009C1113"/>
    <w:rsid w:val="009C4B78"/>
    <w:rsid w:val="009C7636"/>
    <w:rsid w:val="009D0325"/>
    <w:rsid w:val="009D0870"/>
    <w:rsid w:val="009D2389"/>
    <w:rsid w:val="009D29B3"/>
    <w:rsid w:val="009D60EA"/>
    <w:rsid w:val="009E02DE"/>
    <w:rsid w:val="009E1983"/>
    <w:rsid w:val="009E2DB1"/>
    <w:rsid w:val="009E3134"/>
    <w:rsid w:val="009E4E32"/>
    <w:rsid w:val="009E59C5"/>
    <w:rsid w:val="009E5C9E"/>
    <w:rsid w:val="009E5E79"/>
    <w:rsid w:val="009E729E"/>
    <w:rsid w:val="009E774F"/>
    <w:rsid w:val="009E7D47"/>
    <w:rsid w:val="009F1D12"/>
    <w:rsid w:val="009F3002"/>
    <w:rsid w:val="009F3596"/>
    <w:rsid w:val="009F3CD5"/>
    <w:rsid w:val="009F4262"/>
    <w:rsid w:val="009F48EC"/>
    <w:rsid w:val="009F5FF9"/>
    <w:rsid w:val="009F63B2"/>
    <w:rsid w:val="009F70BF"/>
    <w:rsid w:val="009F7704"/>
    <w:rsid w:val="009F775A"/>
    <w:rsid w:val="00A002A0"/>
    <w:rsid w:val="00A00B78"/>
    <w:rsid w:val="00A00EC9"/>
    <w:rsid w:val="00A0190F"/>
    <w:rsid w:val="00A022C7"/>
    <w:rsid w:val="00A02E60"/>
    <w:rsid w:val="00A062F0"/>
    <w:rsid w:val="00A07355"/>
    <w:rsid w:val="00A07C1F"/>
    <w:rsid w:val="00A10A8E"/>
    <w:rsid w:val="00A1210A"/>
    <w:rsid w:val="00A12254"/>
    <w:rsid w:val="00A13034"/>
    <w:rsid w:val="00A1593C"/>
    <w:rsid w:val="00A161EC"/>
    <w:rsid w:val="00A1641C"/>
    <w:rsid w:val="00A1642B"/>
    <w:rsid w:val="00A172D1"/>
    <w:rsid w:val="00A17824"/>
    <w:rsid w:val="00A20CC9"/>
    <w:rsid w:val="00A20DCD"/>
    <w:rsid w:val="00A2117E"/>
    <w:rsid w:val="00A21C17"/>
    <w:rsid w:val="00A22B43"/>
    <w:rsid w:val="00A22E2F"/>
    <w:rsid w:val="00A2380E"/>
    <w:rsid w:val="00A23E61"/>
    <w:rsid w:val="00A243D9"/>
    <w:rsid w:val="00A256A9"/>
    <w:rsid w:val="00A25F66"/>
    <w:rsid w:val="00A2678C"/>
    <w:rsid w:val="00A31E21"/>
    <w:rsid w:val="00A32A25"/>
    <w:rsid w:val="00A331C9"/>
    <w:rsid w:val="00A33AA5"/>
    <w:rsid w:val="00A34A21"/>
    <w:rsid w:val="00A34B2B"/>
    <w:rsid w:val="00A34E85"/>
    <w:rsid w:val="00A35B26"/>
    <w:rsid w:val="00A371DE"/>
    <w:rsid w:val="00A427AB"/>
    <w:rsid w:val="00A427D7"/>
    <w:rsid w:val="00A42914"/>
    <w:rsid w:val="00A46BE9"/>
    <w:rsid w:val="00A4713A"/>
    <w:rsid w:val="00A47AE7"/>
    <w:rsid w:val="00A50016"/>
    <w:rsid w:val="00A505A3"/>
    <w:rsid w:val="00A51C33"/>
    <w:rsid w:val="00A52647"/>
    <w:rsid w:val="00A53699"/>
    <w:rsid w:val="00A55A29"/>
    <w:rsid w:val="00A55D95"/>
    <w:rsid w:val="00A61B43"/>
    <w:rsid w:val="00A629F0"/>
    <w:rsid w:val="00A6357E"/>
    <w:rsid w:val="00A63EE5"/>
    <w:rsid w:val="00A64478"/>
    <w:rsid w:val="00A652BC"/>
    <w:rsid w:val="00A65C3F"/>
    <w:rsid w:val="00A662C1"/>
    <w:rsid w:val="00A665D1"/>
    <w:rsid w:val="00A66645"/>
    <w:rsid w:val="00A67251"/>
    <w:rsid w:val="00A70CB4"/>
    <w:rsid w:val="00A70F4E"/>
    <w:rsid w:val="00A73195"/>
    <w:rsid w:val="00A7578D"/>
    <w:rsid w:val="00A77716"/>
    <w:rsid w:val="00A77E1C"/>
    <w:rsid w:val="00A832E9"/>
    <w:rsid w:val="00A83683"/>
    <w:rsid w:val="00A83CFB"/>
    <w:rsid w:val="00A86B65"/>
    <w:rsid w:val="00A903B3"/>
    <w:rsid w:val="00A90FAF"/>
    <w:rsid w:val="00A91361"/>
    <w:rsid w:val="00A9240B"/>
    <w:rsid w:val="00A92E1A"/>
    <w:rsid w:val="00A94069"/>
    <w:rsid w:val="00A95060"/>
    <w:rsid w:val="00A975BA"/>
    <w:rsid w:val="00AA01AE"/>
    <w:rsid w:val="00AA1C7A"/>
    <w:rsid w:val="00AA2EC0"/>
    <w:rsid w:val="00AA2FE6"/>
    <w:rsid w:val="00AA50ED"/>
    <w:rsid w:val="00AA5F84"/>
    <w:rsid w:val="00AA6DDE"/>
    <w:rsid w:val="00AB0AE8"/>
    <w:rsid w:val="00AB14ED"/>
    <w:rsid w:val="00AB1DCE"/>
    <w:rsid w:val="00AB1EB3"/>
    <w:rsid w:val="00AB26FC"/>
    <w:rsid w:val="00AB2AFC"/>
    <w:rsid w:val="00AB33E6"/>
    <w:rsid w:val="00AB345E"/>
    <w:rsid w:val="00AB394F"/>
    <w:rsid w:val="00AC0C00"/>
    <w:rsid w:val="00AC1481"/>
    <w:rsid w:val="00AC3068"/>
    <w:rsid w:val="00AC3E24"/>
    <w:rsid w:val="00AC4CF1"/>
    <w:rsid w:val="00AC538B"/>
    <w:rsid w:val="00AC7185"/>
    <w:rsid w:val="00AC76F8"/>
    <w:rsid w:val="00AC7C35"/>
    <w:rsid w:val="00AD0641"/>
    <w:rsid w:val="00AD078F"/>
    <w:rsid w:val="00AD0895"/>
    <w:rsid w:val="00AD31D2"/>
    <w:rsid w:val="00AD3A6E"/>
    <w:rsid w:val="00AD3D8D"/>
    <w:rsid w:val="00AD4398"/>
    <w:rsid w:val="00AD5891"/>
    <w:rsid w:val="00AD6073"/>
    <w:rsid w:val="00AE23A2"/>
    <w:rsid w:val="00AE2D66"/>
    <w:rsid w:val="00AE3174"/>
    <w:rsid w:val="00AE50D3"/>
    <w:rsid w:val="00AE60C7"/>
    <w:rsid w:val="00AE6708"/>
    <w:rsid w:val="00AF3BC8"/>
    <w:rsid w:val="00AF59EB"/>
    <w:rsid w:val="00AF7363"/>
    <w:rsid w:val="00B0080B"/>
    <w:rsid w:val="00B03D0D"/>
    <w:rsid w:val="00B03DC8"/>
    <w:rsid w:val="00B0717E"/>
    <w:rsid w:val="00B10D5D"/>
    <w:rsid w:val="00B112BC"/>
    <w:rsid w:val="00B12535"/>
    <w:rsid w:val="00B138F4"/>
    <w:rsid w:val="00B13BB7"/>
    <w:rsid w:val="00B13F0E"/>
    <w:rsid w:val="00B14357"/>
    <w:rsid w:val="00B15EF1"/>
    <w:rsid w:val="00B160E3"/>
    <w:rsid w:val="00B165E2"/>
    <w:rsid w:val="00B2134A"/>
    <w:rsid w:val="00B21AAE"/>
    <w:rsid w:val="00B21B37"/>
    <w:rsid w:val="00B223CC"/>
    <w:rsid w:val="00B26941"/>
    <w:rsid w:val="00B2760D"/>
    <w:rsid w:val="00B319BB"/>
    <w:rsid w:val="00B31C44"/>
    <w:rsid w:val="00B3277A"/>
    <w:rsid w:val="00B338C7"/>
    <w:rsid w:val="00B340EB"/>
    <w:rsid w:val="00B34226"/>
    <w:rsid w:val="00B34BAA"/>
    <w:rsid w:val="00B36B9A"/>
    <w:rsid w:val="00B40442"/>
    <w:rsid w:val="00B407F2"/>
    <w:rsid w:val="00B40AD0"/>
    <w:rsid w:val="00B40B21"/>
    <w:rsid w:val="00B4178A"/>
    <w:rsid w:val="00B41BDD"/>
    <w:rsid w:val="00B42C75"/>
    <w:rsid w:val="00B4442F"/>
    <w:rsid w:val="00B46C9D"/>
    <w:rsid w:val="00B47683"/>
    <w:rsid w:val="00B47782"/>
    <w:rsid w:val="00B47A85"/>
    <w:rsid w:val="00B47FC6"/>
    <w:rsid w:val="00B52453"/>
    <w:rsid w:val="00B529FE"/>
    <w:rsid w:val="00B534F1"/>
    <w:rsid w:val="00B53B00"/>
    <w:rsid w:val="00B54C2E"/>
    <w:rsid w:val="00B567B4"/>
    <w:rsid w:val="00B57312"/>
    <w:rsid w:val="00B57541"/>
    <w:rsid w:val="00B60A3F"/>
    <w:rsid w:val="00B61370"/>
    <w:rsid w:val="00B636FA"/>
    <w:rsid w:val="00B654A5"/>
    <w:rsid w:val="00B663BE"/>
    <w:rsid w:val="00B6644E"/>
    <w:rsid w:val="00B66B43"/>
    <w:rsid w:val="00B66FD1"/>
    <w:rsid w:val="00B67639"/>
    <w:rsid w:val="00B70D49"/>
    <w:rsid w:val="00B71570"/>
    <w:rsid w:val="00B73074"/>
    <w:rsid w:val="00B73D36"/>
    <w:rsid w:val="00B74300"/>
    <w:rsid w:val="00B7462A"/>
    <w:rsid w:val="00B749AA"/>
    <w:rsid w:val="00B7580E"/>
    <w:rsid w:val="00B75951"/>
    <w:rsid w:val="00B77252"/>
    <w:rsid w:val="00B7787F"/>
    <w:rsid w:val="00B77B07"/>
    <w:rsid w:val="00B77B1B"/>
    <w:rsid w:val="00B77E4D"/>
    <w:rsid w:val="00B8092A"/>
    <w:rsid w:val="00B81658"/>
    <w:rsid w:val="00B819D2"/>
    <w:rsid w:val="00B81D7E"/>
    <w:rsid w:val="00B831CB"/>
    <w:rsid w:val="00B83383"/>
    <w:rsid w:val="00B839B1"/>
    <w:rsid w:val="00B84815"/>
    <w:rsid w:val="00B84CF6"/>
    <w:rsid w:val="00B85383"/>
    <w:rsid w:val="00B85F2B"/>
    <w:rsid w:val="00B8620C"/>
    <w:rsid w:val="00B8705A"/>
    <w:rsid w:val="00B8711B"/>
    <w:rsid w:val="00B9061D"/>
    <w:rsid w:val="00B916B1"/>
    <w:rsid w:val="00B9327B"/>
    <w:rsid w:val="00B9331D"/>
    <w:rsid w:val="00B943C6"/>
    <w:rsid w:val="00B959C4"/>
    <w:rsid w:val="00B9720A"/>
    <w:rsid w:val="00B9762A"/>
    <w:rsid w:val="00BA0C1C"/>
    <w:rsid w:val="00BA138D"/>
    <w:rsid w:val="00BA1D96"/>
    <w:rsid w:val="00BA4E92"/>
    <w:rsid w:val="00BA5381"/>
    <w:rsid w:val="00BA75DC"/>
    <w:rsid w:val="00BB0F6F"/>
    <w:rsid w:val="00BB1A7E"/>
    <w:rsid w:val="00BB1B4C"/>
    <w:rsid w:val="00BB2358"/>
    <w:rsid w:val="00BB4A1F"/>
    <w:rsid w:val="00BB4A40"/>
    <w:rsid w:val="00BB6B72"/>
    <w:rsid w:val="00BB6D2B"/>
    <w:rsid w:val="00BB7269"/>
    <w:rsid w:val="00BB72AE"/>
    <w:rsid w:val="00BC0024"/>
    <w:rsid w:val="00BC0143"/>
    <w:rsid w:val="00BC159E"/>
    <w:rsid w:val="00BC169B"/>
    <w:rsid w:val="00BC2441"/>
    <w:rsid w:val="00BC305A"/>
    <w:rsid w:val="00BC31D4"/>
    <w:rsid w:val="00BC444D"/>
    <w:rsid w:val="00BC49A5"/>
    <w:rsid w:val="00BC6884"/>
    <w:rsid w:val="00BC795F"/>
    <w:rsid w:val="00BC7DEA"/>
    <w:rsid w:val="00BD5AEE"/>
    <w:rsid w:val="00BD62DB"/>
    <w:rsid w:val="00BD6FF7"/>
    <w:rsid w:val="00BD76A4"/>
    <w:rsid w:val="00BE004B"/>
    <w:rsid w:val="00BE05AC"/>
    <w:rsid w:val="00BE0EC5"/>
    <w:rsid w:val="00BE15F5"/>
    <w:rsid w:val="00BE2E0D"/>
    <w:rsid w:val="00BE4B9F"/>
    <w:rsid w:val="00BE4CA8"/>
    <w:rsid w:val="00BE4FAD"/>
    <w:rsid w:val="00BE5B73"/>
    <w:rsid w:val="00BE5FEA"/>
    <w:rsid w:val="00BE7186"/>
    <w:rsid w:val="00BE71E8"/>
    <w:rsid w:val="00BE7271"/>
    <w:rsid w:val="00BE7737"/>
    <w:rsid w:val="00BF0015"/>
    <w:rsid w:val="00BF031D"/>
    <w:rsid w:val="00BF25FC"/>
    <w:rsid w:val="00BF2980"/>
    <w:rsid w:val="00BF2BF0"/>
    <w:rsid w:val="00BF4001"/>
    <w:rsid w:val="00BF472D"/>
    <w:rsid w:val="00BF532B"/>
    <w:rsid w:val="00BF6C3C"/>
    <w:rsid w:val="00BF7A77"/>
    <w:rsid w:val="00C00F4C"/>
    <w:rsid w:val="00C01083"/>
    <w:rsid w:val="00C011D2"/>
    <w:rsid w:val="00C03AD7"/>
    <w:rsid w:val="00C04632"/>
    <w:rsid w:val="00C05C60"/>
    <w:rsid w:val="00C05F1B"/>
    <w:rsid w:val="00C06149"/>
    <w:rsid w:val="00C061BC"/>
    <w:rsid w:val="00C075F5"/>
    <w:rsid w:val="00C10339"/>
    <w:rsid w:val="00C120F0"/>
    <w:rsid w:val="00C135AD"/>
    <w:rsid w:val="00C13D41"/>
    <w:rsid w:val="00C13DA5"/>
    <w:rsid w:val="00C13ED9"/>
    <w:rsid w:val="00C147A9"/>
    <w:rsid w:val="00C15140"/>
    <w:rsid w:val="00C172E8"/>
    <w:rsid w:val="00C17F5A"/>
    <w:rsid w:val="00C203A1"/>
    <w:rsid w:val="00C2117F"/>
    <w:rsid w:val="00C21510"/>
    <w:rsid w:val="00C21728"/>
    <w:rsid w:val="00C21D68"/>
    <w:rsid w:val="00C22632"/>
    <w:rsid w:val="00C22F4C"/>
    <w:rsid w:val="00C236A9"/>
    <w:rsid w:val="00C23A31"/>
    <w:rsid w:val="00C244EF"/>
    <w:rsid w:val="00C244FD"/>
    <w:rsid w:val="00C245B0"/>
    <w:rsid w:val="00C24810"/>
    <w:rsid w:val="00C25D57"/>
    <w:rsid w:val="00C26A36"/>
    <w:rsid w:val="00C301DE"/>
    <w:rsid w:val="00C304FC"/>
    <w:rsid w:val="00C30A3F"/>
    <w:rsid w:val="00C315D8"/>
    <w:rsid w:val="00C31F3B"/>
    <w:rsid w:val="00C32EC8"/>
    <w:rsid w:val="00C3445A"/>
    <w:rsid w:val="00C34815"/>
    <w:rsid w:val="00C355DD"/>
    <w:rsid w:val="00C367E0"/>
    <w:rsid w:val="00C378A4"/>
    <w:rsid w:val="00C431E8"/>
    <w:rsid w:val="00C43C05"/>
    <w:rsid w:val="00C45275"/>
    <w:rsid w:val="00C4558D"/>
    <w:rsid w:val="00C47348"/>
    <w:rsid w:val="00C506FA"/>
    <w:rsid w:val="00C5148F"/>
    <w:rsid w:val="00C514E8"/>
    <w:rsid w:val="00C51EA4"/>
    <w:rsid w:val="00C52AC3"/>
    <w:rsid w:val="00C531C8"/>
    <w:rsid w:val="00C53AB1"/>
    <w:rsid w:val="00C54422"/>
    <w:rsid w:val="00C56D5F"/>
    <w:rsid w:val="00C6223F"/>
    <w:rsid w:val="00C63393"/>
    <w:rsid w:val="00C63C96"/>
    <w:rsid w:val="00C6409D"/>
    <w:rsid w:val="00C64248"/>
    <w:rsid w:val="00C65651"/>
    <w:rsid w:val="00C6708B"/>
    <w:rsid w:val="00C71C82"/>
    <w:rsid w:val="00C72B96"/>
    <w:rsid w:val="00C75705"/>
    <w:rsid w:val="00C75B93"/>
    <w:rsid w:val="00C76A5F"/>
    <w:rsid w:val="00C81729"/>
    <w:rsid w:val="00C82609"/>
    <w:rsid w:val="00C82806"/>
    <w:rsid w:val="00C836AF"/>
    <w:rsid w:val="00C84BAA"/>
    <w:rsid w:val="00C85E70"/>
    <w:rsid w:val="00C900D1"/>
    <w:rsid w:val="00C92737"/>
    <w:rsid w:val="00C92EF8"/>
    <w:rsid w:val="00C94F94"/>
    <w:rsid w:val="00C952F8"/>
    <w:rsid w:val="00C95D57"/>
    <w:rsid w:val="00C964CB"/>
    <w:rsid w:val="00C97568"/>
    <w:rsid w:val="00C97C9A"/>
    <w:rsid w:val="00CA0157"/>
    <w:rsid w:val="00CA0940"/>
    <w:rsid w:val="00CA446F"/>
    <w:rsid w:val="00CA49CE"/>
    <w:rsid w:val="00CA4FEF"/>
    <w:rsid w:val="00CA56E8"/>
    <w:rsid w:val="00CA7CDC"/>
    <w:rsid w:val="00CB1C14"/>
    <w:rsid w:val="00CB1D83"/>
    <w:rsid w:val="00CB377C"/>
    <w:rsid w:val="00CB405F"/>
    <w:rsid w:val="00CB614D"/>
    <w:rsid w:val="00CB6165"/>
    <w:rsid w:val="00CB6433"/>
    <w:rsid w:val="00CB7A2E"/>
    <w:rsid w:val="00CC3FE7"/>
    <w:rsid w:val="00CC40C7"/>
    <w:rsid w:val="00CC457C"/>
    <w:rsid w:val="00CC4794"/>
    <w:rsid w:val="00CD0D0B"/>
    <w:rsid w:val="00CD0D0C"/>
    <w:rsid w:val="00CD0E60"/>
    <w:rsid w:val="00CD1B76"/>
    <w:rsid w:val="00CD3B6D"/>
    <w:rsid w:val="00CD3CD2"/>
    <w:rsid w:val="00CD5A96"/>
    <w:rsid w:val="00CD74BD"/>
    <w:rsid w:val="00CE0EE4"/>
    <w:rsid w:val="00CE1F1C"/>
    <w:rsid w:val="00CE2475"/>
    <w:rsid w:val="00CE2ED3"/>
    <w:rsid w:val="00CE2F16"/>
    <w:rsid w:val="00CE4675"/>
    <w:rsid w:val="00CE49A4"/>
    <w:rsid w:val="00CE5390"/>
    <w:rsid w:val="00CE6570"/>
    <w:rsid w:val="00CE7992"/>
    <w:rsid w:val="00CF00BF"/>
    <w:rsid w:val="00CF0756"/>
    <w:rsid w:val="00CF473C"/>
    <w:rsid w:val="00CF606E"/>
    <w:rsid w:val="00D000BA"/>
    <w:rsid w:val="00D0136E"/>
    <w:rsid w:val="00D01F56"/>
    <w:rsid w:val="00D01F97"/>
    <w:rsid w:val="00D03F41"/>
    <w:rsid w:val="00D04E69"/>
    <w:rsid w:val="00D04ED5"/>
    <w:rsid w:val="00D051AD"/>
    <w:rsid w:val="00D06627"/>
    <w:rsid w:val="00D06803"/>
    <w:rsid w:val="00D06C76"/>
    <w:rsid w:val="00D11EA8"/>
    <w:rsid w:val="00D11F4F"/>
    <w:rsid w:val="00D120BA"/>
    <w:rsid w:val="00D1280C"/>
    <w:rsid w:val="00D1342B"/>
    <w:rsid w:val="00D16B86"/>
    <w:rsid w:val="00D20724"/>
    <w:rsid w:val="00D21A83"/>
    <w:rsid w:val="00D22297"/>
    <w:rsid w:val="00D22418"/>
    <w:rsid w:val="00D2396C"/>
    <w:rsid w:val="00D23DAF"/>
    <w:rsid w:val="00D24263"/>
    <w:rsid w:val="00D24D01"/>
    <w:rsid w:val="00D24F4D"/>
    <w:rsid w:val="00D259E5"/>
    <w:rsid w:val="00D272CD"/>
    <w:rsid w:val="00D27614"/>
    <w:rsid w:val="00D27F1E"/>
    <w:rsid w:val="00D30D27"/>
    <w:rsid w:val="00D3181B"/>
    <w:rsid w:val="00D32E35"/>
    <w:rsid w:val="00D33B05"/>
    <w:rsid w:val="00D36482"/>
    <w:rsid w:val="00D372D8"/>
    <w:rsid w:val="00D375C3"/>
    <w:rsid w:val="00D418AC"/>
    <w:rsid w:val="00D4237E"/>
    <w:rsid w:val="00D43051"/>
    <w:rsid w:val="00D442FA"/>
    <w:rsid w:val="00D44758"/>
    <w:rsid w:val="00D4506F"/>
    <w:rsid w:val="00D4688A"/>
    <w:rsid w:val="00D46CF2"/>
    <w:rsid w:val="00D4752F"/>
    <w:rsid w:val="00D4766B"/>
    <w:rsid w:val="00D51F5F"/>
    <w:rsid w:val="00D5256A"/>
    <w:rsid w:val="00D53B79"/>
    <w:rsid w:val="00D53EB3"/>
    <w:rsid w:val="00D54CE0"/>
    <w:rsid w:val="00D5550E"/>
    <w:rsid w:val="00D57507"/>
    <w:rsid w:val="00D60600"/>
    <w:rsid w:val="00D618E0"/>
    <w:rsid w:val="00D61B3F"/>
    <w:rsid w:val="00D626B1"/>
    <w:rsid w:val="00D63460"/>
    <w:rsid w:val="00D63663"/>
    <w:rsid w:val="00D6497B"/>
    <w:rsid w:val="00D67487"/>
    <w:rsid w:val="00D67D32"/>
    <w:rsid w:val="00D70D66"/>
    <w:rsid w:val="00D73DA2"/>
    <w:rsid w:val="00D75296"/>
    <w:rsid w:val="00D7653F"/>
    <w:rsid w:val="00D76541"/>
    <w:rsid w:val="00D76633"/>
    <w:rsid w:val="00D76EDF"/>
    <w:rsid w:val="00D80576"/>
    <w:rsid w:val="00D82523"/>
    <w:rsid w:val="00D82E3D"/>
    <w:rsid w:val="00D849C0"/>
    <w:rsid w:val="00D84B6C"/>
    <w:rsid w:val="00D84F22"/>
    <w:rsid w:val="00D856B6"/>
    <w:rsid w:val="00D86CEE"/>
    <w:rsid w:val="00D86F26"/>
    <w:rsid w:val="00D9030D"/>
    <w:rsid w:val="00D91B2A"/>
    <w:rsid w:val="00D91FF9"/>
    <w:rsid w:val="00D938E0"/>
    <w:rsid w:val="00D93C43"/>
    <w:rsid w:val="00D94D43"/>
    <w:rsid w:val="00D94F24"/>
    <w:rsid w:val="00D96624"/>
    <w:rsid w:val="00D972ED"/>
    <w:rsid w:val="00DA1509"/>
    <w:rsid w:val="00DA1726"/>
    <w:rsid w:val="00DA190B"/>
    <w:rsid w:val="00DA1946"/>
    <w:rsid w:val="00DA1C59"/>
    <w:rsid w:val="00DA2112"/>
    <w:rsid w:val="00DA2E18"/>
    <w:rsid w:val="00DA3CBE"/>
    <w:rsid w:val="00DA562A"/>
    <w:rsid w:val="00DA6671"/>
    <w:rsid w:val="00DA7C12"/>
    <w:rsid w:val="00DB01D3"/>
    <w:rsid w:val="00DB030A"/>
    <w:rsid w:val="00DB2FD2"/>
    <w:rsid w:val="00DB3762"/>
    <w:rsid w:val="00DB419C"/>
    <w:rsid w:val="00DB48F1"/>
    <w:rsid w:val="00DB4992"/>
    <w:rsid w:val="00DB5D61"/>
    <w:rsid w:val="00DB71CD"/>
    <w:rsid w:val="00DB73D2"/>
    <w:rsid w:val="00DC0BD6"/>
    <w:rsid w:val="00DC1A90"/>
    <w:rsid w:val="00DC1F47"/>
    <w:rsid w:val="00DC2678"/>
    <w:rsid w:val="00DC28C4"/>
    <w:rsid w:val="00DC3516"/>
    <w:rsid w:val="00DC3708"/>
    <w:rsid w:val="00DC4A8A"/>
    <w:rsid w:val="00DC4BB3"/>
    <w:rsid w:val="00DC6272"/>
    <w:rsid w:val="00DC7696"/>
    <w:rsid w:val="00DC7A82"/>
    <w:rsid w:val="00DC7A9D"/>
    <w:rsid w:val="00DC7EB9"/>
    <w:rsid w:val="00DD00AC"/>
    <w:rsid w:val="00DD0DFD"/>
    <w:rsid w:val="00DD20BD"/>
    <w:rsid w:val="00DD371A"/>
    <w:rsid w:val="00DD3B7F"/>
    <w:rsid w:val="00DD4A11"/>
    <w:rsid w:val="00DD5154"/>
    <w:rsid w:val="00DD5751"/>
    <w:rsid w:val="00DD5768"/>
    <w:rsid w:val="00DD61CD"/>
    <w:rsid w:val="00DD626E"/>
    <w:rsid w:val="00DD67A3"/>
    <w:rsid w:val="00DD6CF4"/>
    <w:rsid w:val="00DE1E48"/>
    <w:rsid w:val="00DE2AA5"/>
    <w:rsid w:val="00DF029F"/>
    <w:rsid w:val="00DF359E"/>
    <w:rsid w:val="00DF59EA"/>
    <w:rsid w:val="00DF5D77"/>
    <w:rsid w:val="00DF6C6C"/>
    <w:rsid w:val="00DF75B4"/>
    <w:rsid w:val="00E02B51"/>
    <w:rsid w:val="00E02CDF"/>
    <w:rsid w:val="00E03602"/>
    <w:rsid w:val="00E05BD6"/>
    <w:rsid w:val="00E0656F"/>
    <w:rsid w:val="00E06D28"/>
    <w:rsid w:val="00E07E6F"/>
    <w:rsid w:val="00E07FD6"/>
    <w:rsid w:val="00E103E9"/>
    <w:rsid w:val="00E12FD7"/>
    <w:rsid w:val="00E13C76"/>
    <w:rsid w:val="00E14543"/>
    <w:rsid w:val="00E146A4"/>
    <w:rsid w:val="00E20246"/>
    <w:rsid w:val="00E20855"/>
    <w:rsid w:val="00E20BB7"/>
    <w:rsid w:val="00E22601"/>
    <w:rsid w:val="00E22D9F"/>
    <w:rsid w:val="00E23431"/>
    <w:rsid w:val="00E24186"/>
    <w:rsid w:val="00E244F8"/>
    <w:rsid w:val="00E24C9A"/>
    <w:rsid w:val="00E259C5"/>
    <w:rsid w:val="00E25B87"/>
    <w:rsid w:val="00E267B8"/>
    <w:rsid w:val="00E30071"/>
    <w:rsid w:val="00E31D5D"/>
    <w:rsid w:val="00E32868"/>
    <w:rsid w:val="00E34548"/>
    <w:rsid w:val="00E348F4"/>
    <w:rsid w:val="00E352D8"/>
    <w:rsid w:val="00E3631D"/>
    <w:rsid w:val="00E36A91"/>
    <w:rsid w:val="00E3715E"/>
    <w:rsid w:val="00E4063C"/>
    <w:rsid w:val="00E4210B"/>
    <w:rsid w:val="00E434FC"/>
    <w:rsid w:val="00E44639"/>
    <w:rsid w:val="00E4488D"/>
    <w:rsid w:val="00E44BF5"/>
    <w:rsid w:val="00E453AB"/>
    <w:rsid w:val="00E45537"/>
    <w:rsid w:val="00E465E1"/>
    <w:rsid w:val="00E47223"/>
    <w:rsid w:val="00E5079A"/>
    <w:rsid w:val="00E52111"/>
    <w:rsid w:val="00E54C8D"/>
    <w:rsid w:val="00E56004"/>
    <w:rsid w:val="00E566B2"/>
    <w:rsid w:val="00E57269"/>
    <w:rsid w:val="00E60A70"/>
    <w:rsid w:val="00E61A2F"/>
    <w:rsid w:val="00E63E7C"/>
    <w:rsid w:val="00E6504E"/>
    <w:rsid w:val="00E65A58"/>
    <w:rsid w:val="00E65A80"/>
    <w:rsid w:val="00E65EF8"/>
    <w:rsid w:val="00E672A5"/>
    <w:rsid w:val="00E67782"/>
    <w:rsid w:val="00E67A22"/>
    <w:rsid w:val="00E67EEA"/>
    <w:rsid w:val="00E71813"/>
    <w:rsid w:val="00E724AA"/>
    <w:rsid w:val="00E739FE"/>
    <w:rsid w:val="00E74DD2"/>
    <w:rsid w:val="00E751B5"/>
    <w:rsid w:val="00E75200"/>
    <w:rsid w:val="00E7606E"/>
    <w:rsid w:val="00E77595"/>
    <w:rsid w:val="00E77AEA"/>
    <w:rsid w:val="00E816F2"/>
    <w:rsid w:val="00E81F8D"/>
    <w:rsid w:val="00E82545"/>
    <w:rsid w:val="00E829BD"/>
    <w:rsid w:val="00E82B22"/>
    <w:rsid w:val="00E82F0D"/>
    <w:rsid w:val="00E83451"/>
    <w:rsid w:val="00E83A1A"/>
    <w:rsid w:val="00E845E6"/>
    <w:rsid w:val="00E847F8"/>
    <w:rsid w:val="00E84897"/>
    <w:rsid w:val="00E91C5A"/>
    <w:rsid w:val="00E91C6A"/>
    <w:rsid w:val="00E92BEA"/>
    <w:rsid w:val="00E92F39"/>
    <w:rsid w:val="00E958B1"/>
    <w:rsid w:val="00E969A9"/>
    <w:rsid w:val="00E96D38"/>
    <w:rsid w:val="00EA17E5"/>
    <w:rsid w:val="00EA197A"/>
    <w:rsid w:val="00EA2175"/>
    <w:rsid w:val="00EA2790"/>
    <w:rsid w:val="00EA2F3A"/>
    <w:rsid w:val="00EA44C6"/>
    <w:rsid w:val="00EA56F5"/>
    <w:rsid w:val="00EA6D72"/>
    <w:rsid w:val="00EA70D0"/>
    <w:rsid w:val="00EA7E64"/>
    <w:rsid w:val="00EA7EB1"/>
    <w:rsid w:val="00EB0579"/>
    <w:rsid w:val="00EB0612"/>
    <w:rsid w:val="00EB2692"/>
    <w:rsid w:val="00EB335F"/>
    <w:rsid w:val="00EB6336"/>
    <w:rsid w:val="00EB6F84"/>
    <w:rsid w:val="00EB7B18"/>
    <w:rsid w:val="00EC024E"/>
    <w:rsid w:val="00EC1242"/>
    <w:rsid w:val="00EC225A"/>
    <w:rsid w:val="00EC3684"/>
    <w:rsid w:val="00EC4321"/>
    <w:rsid w:val="00EC4779"/>
    <w:rsid w:val="00EC5895"/>
    <w:rsid w:val="00ED266F"/>
    <w:rsid w:val="00ED5007"/>
    <w:rsid w:val="00ED50F0"/>
    <w:rsid w:val="00ED65D2"/>
    <w:rsid w:val="00ED7E6B"/>
    <w:rsid w:val="00EE2B1B"/>
    <w:rsid w:val="00EE42E6"/>
    <w:rsid w:val="00EE4740"/>
    <w:rsid w:val="00EE7CC9"/>
    <w:rsid w:val="00EF0351"/>
    <w:rsid w:val="00EF0499"/>
    <w:rsid w:val="00EF2768"/>
    <w:rsid w:val="00EF309E"/>
    <w:rsid w:val="00EF4C8B"/>
    <w:rsid w:val="00EF4DBD"/>
    <w:rsid w:val="00EF63A5"/>
    <w:rsid w:val="00EF7178"/>
    <w:rsid w:val="00EF7541"/>
    <w:rsid w:val="00EF7D28"/>
    <w:rsid w:val="00F014F4"/>
    <w:rsid w:val="00F01F22"/>
    <w:rsid w:val="00F06348"/>
    <w:rsid w:val="00F06C89"/>
    <w:rsid w:val="00F06CA0"/>
    <w:rsid w:val="00F077D7"/>
    <w:rsid w:val="00F123C6"/>
    <w:rsid w:val="00F123D3"/>
    <w:rsid w:val="00F12920"/>
    <w:rsid w:val="00F1400C"/>
    <w:rsid w:val="00F16351"/>
    <w:rsid w:val="00F20B60"/>
    <w:rsid w:val="00F2182E"/>
    <w:rsid w:val="00F21F85"/>
    <w:rsid w:val="00F2237B"/>
    <w:rsid w:val="00F25664"/>
    <w:rsid w:val="00F25ADA"/>
    <w:rsid w:val="00F25B5D"/>
    <w:rsid w:val="00F261A0"/>
    <w:rsid w:val="00F26EA7"/>
    <w:rsid w:val="00F27E1D"/>
    <w:rsid w:val="00F30AB9"/>
    <w:rsid w:val="00F30E80"/>
    <w:rsid w:val="00F31610"/>
    <w:rsid w:val="00F32C87"/>
    <w:rsid w:val="00F331E5"/>
    <w:rsid w:val="00F33FD6"/>
    <w:rsid w:val="00F354FC"/>
    <w:rsid w:val="00F36962"/>
    <w:rsid w:val="00F37589"/>
    <w:rsid w:val="00F37B8D"/>
    <w:rsid w:val="00F37F25"/>
    <w:rsid w:val="00F408C3"/>
    <w:rsid w:val="00F41315"/>
    <w:rsid w:val="00F41974"/>
    <w:rsid w:val="00F42182"/>
    <w:rsid w:val="00F4245B"/>
    <w:rsid w:val="00F42D33"/>
    <w:rsid w:val="00F455A3"/>
    <w:rsid w:val="00F51308"/>
    <w:rsid w:val="00F51538"/>
    <w:rsid w:val="00F51C13"/>
    <w:rsid w:val="00F53B7B"/>
    <w:rsid w:val="00F53CEA"/>
    <w:rsid w:val="00F550C9"/>
    <w:rsid w:val="00F56ED5"/>
    <w:rsid w:val="00F57E27"/>
    <w:rsid w:val="00F60D1F"/>
    <w:rsid w:val="00F639FD"/>
    <w:rsid w:val="00F63AF8"/>
    <w:rsid w:val="00F64DEA"/>
    <w:rsid w:val="00F70000"/>
    <w:rsid w:val="00F717D7"/>
    <w:rsid w:val="00F71F62"/>
    <w:rsid w:val="00F72157"/>
    <w:rsid w:val="00F73F42"/>
    <w:rsid w:val="00F75659"/>
    <w:rsid w:val="00F756A5"/>
    <w:rsid w:val="00F757D7"/>
    <w:rsid w:val="00F75846"/>
    <w:rsid w:val="00F779F9"/>
    <w:rsid w:val="00F83694"/>
    <w:rsid w:val="00F84D74"/>
    <w:rsid w:val="00F85878"/>
    <w:rsid w:val="00F915F3"/>
    <w:rsid w:val="00F91F3C"/>
    <w:rsid w:val="00F93C6B"/>
    <w:rsid w:val="00F93FC3"/>
    <w:rsid w:val="00F94908"/>
    <w:rsid w:val="00F94F92"/>
    <w:rsid w:val="00F9554E"/>
    <w:rsid w:val="00F96BAD"/>
    <w:rsid w:val="00F9712E"/>
    <w:rsid w:val="00F97866"/>
    <w:rsid w:val="00FA098D"/>
    <w:rsid w:val="00FA2509"/>
    <w:rsid w:val="00FA5C6C"/>
    <w:rsid w:val="00FA625F"/>
    <w:rsid w:val="00FB079D"/>
    <w:rsid w:val="00FB0D0B"/>
    <w:rsid w:val="00FB1495"/>
    <w:rsid w:val="00FB16E2"/>
    <w:rsid w:val="00FB209F"/>
    <w:rsid w:val="00FB2907"/>
    <w:rsid w:val="00FB32C4"/>
    <w:rsid w:val="00FB403C"/>
    <w:rsid w:val="00FB4F64"/>
    <w:rsid w:val="00FB52BE"/>
    <w:rsid w:val="00FB592B"/>
    <w:rsid w:val="00FB5E9B"/>
    <w:rsid w:val="00FB703D"/>
    <w:rsid w:val="00FB76C6"/>
    <w:rsid w:val="00FC2D6B"/>
    <w:rsid w:val="00FC3B5C"/>
    <w:rsid w:val="00FC4ED4"/>
    <w:rsid w:val="00FC533B"/>
    <w:rsid w:val="00FC5575"/>
    <w:rsid w:val="00FC55E4"/>
    <w:rsid w:val="00FC5A80"/>
    <w:rsid w:val="00FC5B60"/>
    <w:rsid w:val="00FC73F6"/>
    <w:rsid w:val="00FD011B"/>
    <w:rsid w:val="00FD1640"/>
    <w:rsid w:val="00FD1FFC"/>
    <w:rsid w:val="00FD2AB9"/>
    <w:rsid w:val="00FD50DF"/>
    <w:rsid w:val="00FD5362"/>
    <w:rsid w:val="00FD6D22"/>
    <w:rsid w:val="00FE3807"/>
    <w:rsid w:val="00FE3EBF"/>
    <w:rsid w:val="00FE4C53"/>
    <w:rsid w:val="00FE524D"/>
    <w:rsid w:val="00FE581E"/>
    <w:rsid w:val="00FE6A18"/>
    <w:rsid w:val="00FE6FB2"/>
    <w:rsid w:val="00FE7089"/>
    <w:rsid w:val="00FE763C"/>
    <w:rsid w:val="00FE76FC"/>
    <w:rsid w:val="00FE795D"/>
    <w:rsid w:val="00FE7A27"/>
    <w:rsid w:val="00FE7C63"/>
    <w:rsid w:val="00FF0176"/>
    <w:rsid w:val="00FF0833"/>
    <w:rsid w:val="00FF094F"/>
    <w:rsid w:val="00FF0CBD"/>
    <w:rsid w:val="00FF1B58"/>
    <w:rsid w:val="00FF2ED8"/>
    <w:rsid w:val="00FF72FB"/>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89932-5A62-462B-B2D3-A0C6394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2F0"/>
    <w:pPr>
      <w:spacing w:after="0" w:line="240" w:lineRule="auto"/>
    </w:pPr>
    <w:rPr>
      <w:rFonts w:ascii="Times New Roman" w:eastAsia="SimSun" w:hAnsi="Times New Roman" w:cs="Times New Roman"/>
      <w:sz w:val="24"/>
      <w:szCs w:val="24"/>
      <w:lang w:val="en-GB" w:eastAsia="zh-CN"/>
    </w:rPr>
  </w:style>
  <w:style w:type="paragraph" w:styleId="Heading1">
    <w:name w:val="heading 1"/>
    <w:basedOn w:val="Normal"/>
    <w:next w:val="Normal"/>
    <w:link w:val="Heading1Char"/>
    <w:qFormat/>
    <w:rsid w:val="00122FC6"/>
    <w:pPr>
      <w:keepNext/>
      <w:jc w:val="both"/>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2FC6"/>
    <w:pPr>
      <w:tabs>
        <w:tab w:val="center" w:pos="4320"/>
        <w:tab w:val="right" w:pos="8640"/>
      </w:tabs>
    </w:pPr>
    <w:rPr>
      <w:rFonts w:eastAsia="Times New Roman"/>
    </w:rPr>
  </w:style>
  <w:style w:type="character" w:customStyle="1" w:styleId="HeaderChar">
    <w:name w:val="Header Char"/>
    <w:basedOn w:val="DefaultParagraphFont"/>
    <w:link w:val="Header"/>
    <w:rsid w:val="00122FC6"/>
    <w:rPr>
      <w:rFonts w:ascii="Times New Roman" w:eastAsia="Times New Roman" w:hAnsi="Times New Roman" w:cs="Times New Roman"/>
      <w:sz w:val="24"/>
      <w:szCs w:val="24"/>
    </w:rPr>
  </w:style>
  <w:style w:type="paragraph" w:styleId="ListParagraph">
    <w:name w:val="List Paragraph"/>
    <w:basedOn w:val="Normal"/>
    <w:uiPriority w:val="34"/>
    <w:qFormat/>
    <w:rsid w:val="00122FC6"/>
    <w:pPr>
      <w:ind w:left="720"/>
      <w:contextualSpacing/>
    </w:pPr>
  </w:style>
  <w:style w:type="character" w:customStyle="1" w:styleId="Heading1Char">
    <w:name w:val="Heading 1 Char"/>
    <w:basedOn w:val="DefaultParagraphFont"/>
    <w:link w:val="Heading1"/>
    <w:rsid w:val="00122FC6"/>
    <w:rPr>
      <w:rFonts w:ascii="Times New Roman" w:eastAsia="Times New Roman" w:hAnsi="Times New Roman" w:cs="Times New Roman"/>
      <w:b/>
      <w:bCs/>
      <w:sz w:val="24"/>
      <w:szCs w:val="24"/>
    </w:rPr>
  </w:style>
  <w:style w:type="character" w:customStyle="1" w:styleId="nlwrkb">
    <w:name w:val="nlwrkb"/>
    <w:basedOn w:val="DefaultParagraphFont"/>
    <w:rsid w:val="009336EB"/>
  </w:style>
  <w:style w:type="table" w:styleId="TableGrid">
    <w:name w:val="Table Grid"/>
    <w:basedOn w:val="TableNormal"/>
    <w:uiPriority w:val="59"/>
    <w:rsid w:val="00576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6433"/>
    <w:pPr>
      <w:tabs>
        <w:tab w:val="center" w:pos="4680"/>
        <w:tab w:val="right" w:pos="9360"/>
      </w:tabs>
    </w:pPr>
  </w:style>
  <w:style w:type="character" w:customStyle="1" w:styleId="FooterChar">
    <w:name w:val="Footer Char"/>
    <w:basedOn w:val="DefaultParagraphFont"/>
    <w:link w:val="Footer"/>
    <w:uiPriority w:val="99"/>
    <w:rsid w:val="00CB6433"/>
    <w:rPr>
      <w:rFonts w:ascii="Times New Roman" w:eastAsia="SimSu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39957">
      <w:bodyDiv w:val="1"/>
      <w:marLeft w:val="0"/>
      <w:marRight w:val="0"/>
      <w:marTop w:val="0"/>
      <w:marBottom w:val="0"/>
      <w:divBdr>
        <w:top w:val="none" w:sz="0" w:space="0" w:color="auto"/>
        <w:left w:val="none" w:sz="0" w:space="0" w:color="auto"/>
        <w:bottom w:val="none" w:sz="0" w:space="0" w:color="auto"/>
        <w:right w:val="none" w:sz="0" w:space="0" w:color="auto"/>
      </w:divBdr>
    </w:div>
    <w:div w:id="1490709369">
      <w:bodyDiv w:val="1"/>
      <w:marLeft w:val="0"/>
      <w:marRight w:val="0"/>
      <w:marTop w:val="0"/>
      <w:marBottom w:val="0"/>
      <w:divBdr>
        <w:top w:val="none" w:sz="0" w:space="0" w:color="auto"/>
        <w:left w:val="none" w:sz="0" w:space="0" w:color="auto"/>
        <w:bottom w:val="none" w:sz="0" w:space="0" w:color="auto"/>
        <w:right w:val="none" w:sz="0" w:space="0" w:color="auto"/>
      </w:divBdr>
      <w:divsChild>
        <w:div w:id="681518886">
          <w:marLeft w:val="994"/>
          <w:marRight w:val="0"/>
          <w:marTop w:val="0"/>
          <w:marBottom w:val="0"/>
          <w:divBdr>
            <w:top w:val="none" w:sz="0" w:space="0" w:color="auto"/>
            <w:left w:val="none" w:sz="0" w:space="0" w:color="auto"/>
            <w:bottom w:val="none" w:sz="0" w:space="0" w:color="auto"/>
            <w:right w:val="none" w:sz="0" w:space="0" w:color="auto"/>
          </w:divBdr>
        </w:div>
        <w:div w:id="1854957103">
          <w:marLeft w:val="994"/>
          <w:marRight w:val="0"/>
          <w:marTop w:val="0"/>
          <w:marBottom w:val="0"/>
          <w:divBdr>
            <w:top w:val="none" w:sz="0" w:space="0" w:color="auto"/>
            <w:left w:val="none" w:sz="0" w:space="0" w:color="auto"/>
            <w:bottom w:val="none" w:sz="0" w:space="0" w:color="auto"/>
            <w:right w:val="none" w:sz="0" w:space="0" w:color="auto"/>
          </w:divBdr>
        </w:div>
        <w:div w:id="932013070">
          <w:marLeft w:val="994"/>
          <w:marRight w:val="0"/>
          <w:marTop w:val="0"/>
          <w:marBottom w:val="0"/>
          <w:divBdr>
            <w:top w:val="none" w:sz="0" w:space="0" w:color="auto"/>
            <w:left w:val="none" w:sz="0" w:space="0" w:color="auto"/>
            <w:bottom w:val="none" w:sz="0" w:space="0" w:color="auto"/>
            <w:right w:val="none" w:sz="0" w:space="0" w:color="auto"/>
          </w:divBdr>
        </w:div>
        <w:div w:id="72318145">
          <w:marLeft w:val="994"/>
          <w:marRight w:val="0"/>
          <w:marTop w:val="0"/>
          <w:marBottom w:val="0"/>
          <w:divBdr>
            <w:top w:val="none" w:sz="0" w:space="0" w:color="auto"/>
            <w:left w:val="none" w:sz="0" w:space="0" w:color="auto"/>
            <w:bottom w:val="none" w:sz="0" w:space="0" w:color="auto"/>
            <w:right w:val="none" w:sz="0" w:space="0" w:color="auto"/>
          </w:divBdr>
        </w:div>
        <w:div w:id="838428448">
          <w:marLeft w:val="994"/>
          <w:marRight w:val="0"/>
          <w:marTop w:val="0"/>
          <w:marBottom w:val="0"/>
          <w:divBdr>
            <w:top w:val="none" w:sz="0" w:space="0" w:color="auto"/>
            <w:left w:val="none" w:sz="0" w:space="0" w:color="auto"/>
            <w:bottom w:val="none" w:sz="0" w:space="0" w:color="auto"/>
            <w:right w:val="none" w:sz="0" w:space="0" w:color="auto"/>
          </w:divBdr>
        </w:div>
        <w:div w:id="1428622082">
          <w:marLeft w:val="994"/>
          <w:marRight w:val="0"/>
          <w:marTop w:val="0"/>
          <w:marBottom w:val="0"/>
          <w:divBdr>
            <w:top w:val="none" w:sz="0" w:space="0" w:color="auto"/>
            <w:left w:val="none" w:sz="0" w:space="0" w:color="auto"/>
            <w:bottom w:val="none" w:sz="0" w:space="0" w:color="auto"/>
            <w:right w:val="none" w:sz="0" w:space="0" w:color="auto"/>
          </w:divBdr>
        </w:div>
      </w:divsChild>
    </w:div>
    <w:div w:id="1710253054">
      <w:bodyDiv w:val="1"/>
      <w:marLeft w:val="0"/>
      <w:marRight w:val="0"/>
      <w:marTop w:val="0"/>
      <w:marBottom w:val="0"/>
      <w:divBdr>
        <w:top w:val="none" w:sz="0" w:space="0" w:color="auto"/>
        <w:left w:val="none" w:sz="0" w:space="0" w:color="auto"/>
        <w:bottom w:val="none" w:sz="0" w:space="0" w:color="auto"/>
        <w:right w:val="none" w:sz="0" w:space="0" w:color="auto"/>
      </w:divBdr>
      <w:divsChild>
        <w:div w:id="760102078">
          <w:marLeft w:val="0"/>
          <w:marRight w:val="0"/>
          <w:marTop w:val="0"/>
          <w:marBottom w:val="0"/>
          <w:divBdr>
            <w:top w:val="none" w:sz="0" w:space="0" w:color="auto"/>
            <w:left w:val="none" w:sz="0" w:space="0" w:color="auto"/>
            <w:bottom w:val="none" w:sz="0" w:space="0" w:color="auto"/>
            <w:right w:val="none" w:sz="0" w:space="0" w:color="auto"/>
          </w:divBdr>
        </w:div>
        <w:div w:id="1531868934">
          <w:marLeft w:val="0"/>
          <w:marRight w:val="0"/>
          <w:marTop w:val="0"/>
          <w:marBottom w:val="0"/>
          <w:divBdr>
            <w:top w:val="none" w:sz="0" w:space="0" w:color="auto"/>
            <w:left w:val="none" w:sz="0" w:space="0" w:color="auto"/>
            <w:bottom w:val="none" w:sz="0" w:space="0" w:color="auto"/>
            <w:right w:val="none" w:sz="0" w:space="0" w:color="auto"/>
          </w:divBdr>
        </w:div>
        <w:div w:id="1583025309">
          <w:marLeft w:val="0"/>
          <w:marRight w:val="0"/>
          <w:marTop w:val="0"/>
          <w:marBottom w:val="0"/>
          <w:divBdr>
            <w:top w:val="none" w:sz="0" w:space="0" w:color="auto"/>
            <w:left w:val="none" w:sz="0" w:space="0" w:color="auto"/>
            <w:bottom w:val="none" w:sz="0" w:space="0" w:color="auto"/>
            <w:right w:val="none" w:sz="0" w:space="0" w:color="auto"/>
          </w:divBdr>
        </w:div>
      </w:divsChild>
    </w:div>
    <w:div w:id="1740249327">
      <w:bodyDiv w:val="1"/>
      <w:marLeft w:val="0"/>
      <w:marRight w:val="0"/>
      <w:marTop w:val="0"/>
      <w:marBottom w:val="0"/>
      <w:divBdr>
        <w:top w:val="none" w:sz="0" w:space="0" w:color="auto"/>
        <w:left w:val="none" w:sz="0" w:space="0" w:color="auto"/>
        <w:bottom w:val="none" w:sz="0" w:space="0" w:color="auto"/>
        <w:right w:val="none" w:sz="0" w:space="0" w:color="auto"/>
      </w:divBdr>
      <w:divsChild>
        <w:div w:id="1288926542">
          <w:marLeft w:val="0"/>
          <w:marRight w:val="0"/>
          <w:marTop w:val="0"/>
          <w:marBottom w:val="0"/>
          <w:divBdr>
            <w:top w:val="none" w:sz="0" w:space="0" w:color="auto"/>
            <w:left w:val="none" w:sz="0" w:space="0" w:color="auto"/>
            <w:bottom w:val="none" w:sz="0" w:space="0" w:color="auto"/>
            <w:right w:val="none" w:sz="0" w:space="0" w:color="auto"/>
          </w:divBdr>
        </w:div>
        <w:div w:id="1469857593">
          <w:marLeft w:val="0"/>
          <w:marRight w:val="0"/>
          <w:marTop w:val="0"/>
          <w:marBottom w:val="0"/>
          <w:divBdr>
            <w:top w:val="none" w:sz="0" w:space="0" w:color="auto"/>
            <w:left w:val="none" w:sz="0" w:space="0" w:color="auto"/>
            <w:bottom w:val="none" w:sz="0" w:space="0" w:color="auto"/>
            <w:right w:val="none" w:sz="0" w:space="0" w:color="auto"/>
          </w:divBdr>
        </w:div>
        <w:div w:id="70471263">
          <w:marLeft w:val="0"/>
          <w:marRight w:val="0"/>
          <w:marTop w:val="0"/>
          <w:marBottom w:val="0"/>
          <w:divBdr>
            <w:top w:val="none" w:sz="0" w:space="0" w:color="auto"/>
            <w:left w:val="none" w:sz="0" w:space="0" w:color="auto"/>
            <w:bottom w:val="none" w:sz="0" w:space="0" w:color="auto"/>
            <w:right w:val="none" w:sz="0" w:space="0" w:color="auto"/>
          </w:divBdr>
        </w:div>
        <w:div w:id="937449773">
          <w:marLeft w:val="0"/>
          <w:marRight w:val="0"/>
          <w:marTop w:val="0"/>
          <w:marBottom w:val="0"/>
          <w:divBdr>
            <w:top w:val="none" w:sz="0" w:space="0" w:color="auto"/>
            <w:left w:val="none" w:sz="0" w:space="0" w:color="auto"/>
            <w:bottom w:val="none" w:sz="0" w:space="0" w:color="auto"/>
            <w:right w:val="none" w:sz="0" w:space="0" w:color="auto"/>
          </w:divBdr>
        </w:div>
        <w:div w:id="856888057">
          <w:marLeft w:val="0"/>
          <w:marRight w:val="0"/>
          <w:marTop w:val="0"/>
          <w:marBottom w:val="0"/>
          <w:divBdr>
            <w:top w:val="none" w:sz="0" w:space="0" w:color="auto"/>
            <w:left w:val="none" w:sz="0" w:space="0" w:color="auto"/>
            <w:bottom w:val="none" w:sz="0" w:space="0" w:color="auto"/>
            <w:right w:val="none" w:sz="0" w:space="0" w:color="auto"/>
          </w:divBdr>
        </w:div>
      </w:divsChild>
    </w:div>
    <w:div w:id="2019036396">
      <w:bodyDiv w:val="1"/>
      <w:marLeft w:val="0"/>
      <w:marRight w:val="0"/>
      <w:marTop w:val="0"/>
      <w:marBottom w:val="0"/>
      <w:divBdr>
        <w:top w:val="none" w:sz="0" w:space="0" w:color="auto"/>
        <w:left w:val="none" w:sz="0" w:space="0" w:color="auto"/>
        <w:bottom w:val="none" w:sz="0" w:space="0" w:color="auto"/>
        <w:right w:val="none" w:sz="0" w:space="0" w:color="auto"/>
      </w:divBdr>
      <w:divsChild>
        <w:div w:id="69893996">
          <w:marLeft w:val="0"/>
          <w:marRight w:val="0"/>
          <w:marTop w:val="0"/>
          <w:marBottom w:val="0"/>
          <w:divBdr>
            <w:top w:val="none" w:sz="0" w:space="0" w:color="auto"/>
            <w:left w:val="none" w:sz="0" w:space="0" w:color="auto"/>
            <w:bottom w:val="none" w:sz="0" w:space="0" w:color="auto"/>
            <w:right w:val="none" w:sz="0" w:space="0" w:color="auto"/>
          </w:divBdr>
        </w:div>
        <w:div w:id="1845627353">
          <w:marLeft w:val="0"/>
          <w:marRight w:val="0"/>
          <w:marTop w:val="0"/>
          <w:marBottom w:val="0"/>
          <w:divBdr>
            <w:top w:val="none" w:sz="0" w:space="0" w:color="auto"/>
            <w:left w:val="none" w:sz="0" w:space="0" w:color="auto"/>
            <w:bottom w:val="none" w:sz="0" w:space="0" w:color="auto"/>
            <w:right w:val="none" w:sz="0" w:space="0" w:color="auto"/>
          </w:divBdr>
        </w:div>
        <w:div w:id="1175075681">
          <w:marLeft w:val="0"/>
          <w:marRight w:val="0"/>
          <w:marTop w:val="0"/>
          <w:marBottom w:val="0"/>
          <w:divBdr>
            <w:top w:val="none" w:sz="0" w:space="0" w:color="auto"/>
            <w:left w:val="none" w:sz="0" w:space="0" w:color="auto"/>
            <w:bottom w:val="none" w:sz="0" w:space="0" w:color="auto"/>
            <w:right w:val="none" w:sz="0" w:space="0" w:color="auto"/>
          </w:divBdr>
        </w:div>
        <w:div w:id="510946684">
          <w:marLeft w:val="0"/>
          <w:marRight w:val="0"/>
          <w:marTop w:val="0"/>
          <w:marBottom w:val="0"/>
          <w:divBdr>
            <w:top w:val="none" w:sz="0" w:space="0" w:color="auto"/>
            <w:left w:val="none" w:sz="0" w:space="0" w:color="auto"/>
            <w:bottom w:val="none" w:sz="0" w:space="0" w:color="auto"/>
            <w:right w:val="none" w:sz="0" w:space="0" w:color="auto"/>
          </w:divBdr>
        </w:div>
        <w:div w:id="155138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Mashiur</cp:lastModifiedBy>
  <cp:revision>37</cp:revision>
  <cp:lastPrinted>2017-07-08T16:55:00Z</cp:lastPrinted>
  <dcterms:created xsi:type="dcterms:W3CDTF">2018-01-02T07:01:00Z</dcterms:created>
  <dcterms:modified xsi:type="dcterms:W3CDTF">2020-05-31T11:12:00Z</dcterms:modified>
</cp:coreProperties>
</file>