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2B" w:rsidRDefault="00C4562B" w:rsidP="00C4562B">
      <w:pPr>
        <w:jc w:val="center"/>
        <w:rPr>
          <w:b/>
          <w:sz w:val="30"/>
          <w:szCs w:val="30"/>
          <w:u w:val="single"/>
        </w:rPr>
      </w:pPr>
    </w:p>
    <w:p w:rsidR="00C4562B" w:rsidRPr="00C4562B" w:rsidRDefault="00C4562B" w:rsidP="00C4562B">
      <w:pPr>
        <w:jc w:val="center"/>
        <w:rPr>
          <w:b/>
          <w:sz w:val="30"/>
          <w:szCs w:val="30"/>
          <w:u w:val="single"/>
        </w:rPr>
      </w:pPr>
      <w:r w:rsidRPr="00C4562B">
        <w:rPr>
          <w:b/>
          <w:sz w:val="30"/>
          <w:szCs w:val="30"/>
          <w:u w:val="single"/>
        </w:rPr>
        <w:t>Evaluation and Attendance Policy</w:t>
      </w:r>
    </w:p>
    <w:p w:rsidR="00C4562B" w:rsidRDefault="00C4562B" w:rsidP="00C4562B">
      <w:pPr>
        <w:jc w:val="both"/>
        <w:rPr>
          <w:rFonts w:ascii="Book Antiqua" w:hAnsi="Book Antiqua"/>
          <w:sz w:val="22"/>
          <w:szCs w:val="22"/>
        </w:rPr>
      </w:pPr>
    </w:p>
    <w:p w:rsidR="00C4562B" w:rsidRDefault="00C4562B" w:rsidP="00C4562B">
      <w:pPr>
        <w:jc w:val="both"/>
        <w:rPr>
          <w:rFonts w:ascii="Book Antiqua" w:hAnsi="Book Antiqua"/>
          <w:sz w:val="22"/>
          <w:szCs w:val="22"/>
        </w:rPr>
      </w:pPr>
    </w:p>
    <w:p w:rsidR="00C4562B" w:rsidRDefault="00C4562B" w:rsidP="00C4562B">
      <w:pPr>
        <w:jc w:val="both"/>
        <w:rPr>
          <w:rFonts w:ascii="Book Antiqua" w:hAnsi="Book Antiqua"/>
          <w:sz w:val="22"/>
          <w:szCs w:val="22"/>
        </w:rPr>
      </w:pPr>
    </w:p>
    <w:p w:rsidR="00C4562B" w:rsidRDefault="00C4562B" w:rsidP="00C4562B">
      <w:pPr>
        <w:jc w:val="both"/>
        <w:rPr>
          <w:rFonts w:ascii="Book Antiqua" w:hAnsi="Book Antiqua"/>
          <w:sz w:val="22"/>
          <w:szCs w:val="22"/>
        </w:rPr>
      </w:pPr>
    </w:p>
    <w:p w:rsidR="00C4562B" w:rsidRDefault="00C4562B" w:rsidP="00C4562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88900</wp:posOffset>
                </wp:positionV>
                <wp:extent cx="2781300" cy="2095500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62B" w:rsidRDefault="00C4562B" w:rsidP="00C4562B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  <w:t>Attendance Policy: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C4562B" w:rsidRDefault="00C4562B" w:rsidP="00C4562B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As per DIU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attendance policy it is expected that each student attend all the classes online or offline. Students must assume full responsibility for any loss incurred due to absence.</w:t>
                            </w:r>
                          </w:p>
                          <w:p w:rsidR="00C4562B" w:rsidRDefault="00C4562B" w:rsidP="00C4562B">
                            <w:pPr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en-GB"/>
                              </w:rPr>
                              <w:t>Exam Policy:</w:t>
                            </w:r>
                          </w:p>
                          <w:p w:rsidR="00C4562B" w:rsidRDefault="00C4562B" w:rsidP="00C4562B">
                            <w:pPr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  <w:lang w:eastAsia="en-GB"/>
                              </w:rPr>
                              <w:t>As per DIU policy there will be two major exams (midterm and semester final, Please see the Semester schedule for Summer Semester-2020). </w:t>
                            </w:r>
                          </w:p>
                          <w:p w:rsidR="00C4562B" w:rsidRDefault="00C4562B" w:rsidP="00C45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4.5pt;margin-top:7pt;width:219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">
                <v:textbox>
                  <w:txbxContent>
                    <w:p w:rsidR="00C4562B" w:rsidRDefault="00C4562B" w:rsidP="00C4562B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eastAsia="en-GB"/>
                        </w:rPr>
                        <w:t>Attendance Policy: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:rsidR="00C4562B" w:rsidRDefault="00C4562B" w:rsidP="00C4562B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  <w:lang w:eastAsia="en-GB"/>
                        </w:rPr>
                        <w:t>As per DIU</w:t>
                      </w:r>
                      <w:r>
                        <w:rPr>
                          <w:color w:val="000000"/>
                          <w:lang w:eastAsia="en-GB"/>
                        </w:rPr>
                        <w:t> </w:t>
                      </w:r>
                      <w:r>
                        <w:rPr>
                          <w:color w:val="000000"/>
                          <w:bdr w:val="none" w:sz="0" w:space="0" w:color="auto" w:frame="1"/>
                          <w:lang w:eastAsia="en-GB"/>
                        </w:rPr>
                        <w:t>attendance policy it is expected that each student attend all the classes online or offline. Students must assume full responsibility for any loss incurred due to absence.</w:t>
                      </w:r>
                    </w:p>
                    <w:p w:rsidR="00C4562B" w:rsidRDefault="00C4562B" w:rsidP="00C4562B">
                      <w:pPr>
                        <w:rPr>
                          <w:b/>
                          <w:bCs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eastAsia="en-GB"/>
                        </w:rPr>
                        <w:t>Exam Policy:</w:t>
                      </w:r>
                    </w:p>
                    <w:p w:rsidR="00C4562B" w:rsidRDefault="00C4562B" w:rsidP="00C4562B">
                      <w:pPr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  <w:lang w:eastAsia="en-GB"/>
                        </w:rPr>
                        <w:t>As per DIU policy there will be two major exams (midterm and semester final, Please see the Semester schedule for Summer Semester-2020). </w:t>
                      </w:r>
                    </w:p>
                    <w:p w:rsidR="00C4562B" w:rsidRDefault="00C4562B" w:rsidP="00C4562B"/>
                  </w:txbxContent>
                </v:textbox>
              </v:rect>
            </w:pict>
          </mc:Fallback>
        </mc:AlternateContent>
      </w:r>
    </w:p>
    <w:p w:rsidR="00C4562B" w:rsidRDefault="00C4562B" w:rsidP="00C4562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Evaluation Methods: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0"/>
        <w:gridCol w:w="990"/>
      </w:tblGrid>
      <w:tr w:rsidR="00C4562B" w:rsidTr="00C4562B">
        <w:trPr>
          <w:trHeight w:val="3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</w:tr>
      <w:tr w:rsidR="00C4562B" w:rsidTr="00C4562B">
        <w:trPr>
          <w:trHeight w:val="281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Class attendance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7%</w:t>
            </w:r>
          </w:p>
        </w:tc>
      </w:tr>
      <w:tr w:rsidR="00C4562B" w:rsidTr="00C4562B">
        <w:trPr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Quiz &amp; performance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15%</w:t>
            </w:r>
          </w:p>
        </w:tc>
      </w:tr>
      <w:tr w:rsidR="00C4562B" w:rsidTr="00C4562B">
        <w:trPr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Assignment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</w:tr>
      <w:tr w:rsidR="00C4562B" w:rsidTr="00C4562B">
        <w:trPr>
          <w:trHeight w:val="281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      Presentation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8%</w:t>
            </w:r>
          </w:p>
        </w:tc>
      </w:tr>
      <w:tr w:rsidR="00C4562B" w:rsidTr="00C4562B">
        <w:trPr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Mid-term exam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25%</w:t>
            </w:r>
          </w:p>
        </w:tc>
      </w:tr>
      <w:tr w:rsidR="00C4562B" w:rsidTr="00C4562B">
        <w:trPr>
          <w:trHeight w:val="281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Semester final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40%</w:t>
            </w:r>
          </w:p>
        </w:tc>
      </w:tr>
      <w:tr w:rsidR="00C4562B" w:rsidTr="00C4562B">
        <w:trPr>
          <w:trHeight w:val="2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62B" w:rsidRDefault="00C456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C4562B" w:rsidRDefault="00C4562B" w:rsidP="00C4562B"/>
    <w:p w:rsidR="00946F4F" w:rsidRDefault="00946F4F"/>
    <w:p w:rsidR="0096673A" w:rsidRDefault="0096673A">
      <w:bookmarkStart w:id="0" w:name="_GoBack"/>
      <w:bookmarkEnd w:id="0"/>
    </w:p>
    <w:p w:rsidR="0096673A" w:rsidRDefault="0096673A" w:rsidP="0096673A">
      <w:pPr>
        <w:jc w:val="both"/>
        <w:rPr>
          <w:b/>
          <w:u w:val="single"/>
        </w:rPr>
      </w:pPr>
      <w:r>
        <w:rPr>
          <w:b/>
          <w:u w:val="single"/>
        </w:rPr>
        <w:t>Assessment Criteria:</w:t>
      </w:r>
    </w:p>
    <w:p w:rsidR="0096673A" w:rsidRDefault="0096673A" w:rsidP="0096673A">
      <w:pPr>
        <w:tabs>
          <w:tab w:val="left" w:pos="1845"/>
        </w:tabs>
        <w:jc w:val="both"/>
      </w:pPr>
      <w:r>
        <w:tab/>
      </w:r>
    </w:p>
    <w:p w:rsidR="0096673A" w:rsidRDefault="0096673A" w:rsidP="0096673A">
      <w:pPr>
        <w:numPr>
          <w:ilvl w:val="0"/>
          <w:numId w:val="2"/>
        </w:numPr>
        <w:jc w:val="both"/>
      </w:pPr>
      <w:r>
        <w:t xml:space="preserve">Clarity of understanding the area taught. </w:t>
      </w:r>
    </w:p>
    <w:p w:rsidR="0096673A" w:rsidRDefault="0096673A" w:rsidP="0096673A">
      <w:pPr>
        <w:numPr>
          <w:ilvl w:val="0"/>
          <w:numId w:val="2"/>
        </w:numPr>
        <w:jc w:val="both"/>
      </w:pPr>
      <w:r>
        <w:t>Clear and concise expression in English</w:t>
      </w:r>
    </w:p>
    <w:p w:rsidR="0096673A" w:rsidRDefault="0096673A" w:rsidP="0096673A">
      <w:pPr>
        <w:numPr>
          <w:ilvl w:val="0"/>
          <w:numId w:val="2"/>
        </w:numPr>
        <w:jc w:val="both"/>
      </w:pPr>
      <w:r>
        <w:t>Appropriate citation of legal authority.</w:t>
      </w:r>
    </w:p>
    <w:p w:rsidR="0096673A" w:rsidRDefault="0096673A" w:rsidP="0096673A">
      <w:pPr>
        <w:numPr>
          <w:ilvl w:val="0"/>
          <w:numId w:val="2"/>
        </w:numPr>
        <w:spacing w:after="200" w:line="276" w:lineRule="auto"/>
      </w:pPr>
      <w:r>
        <w:t>Correct analysis of case law, statutory law etc.</w:t>
      </w:r>
    </w:p>
    <w:p w:rsidR="0096673A" w:rsidRDefault="0096673A"/>
    <w:sectPr w:rsidR="00966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2B2"/>
    <w:multiLevelType w:val="hybridMultilevel"/>
    <w:tmpl w:val="158270B0"/>
    <w:lvl w:ilvl="0" w:tplc="684C9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C643D"/>
    <w:multiLevelType w:val="hybridMultilevel"/>
    <w:tmpl w:val="B9AA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3A"/>
    <w:rsid w:val="00946F4F"/>
    <w:rsid w:val="0096673A"/>
    <w:rsid w:val="00C4562B"/>
    <w:rsid w:val="00F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0303"/>
  <w15:chartTrackingRefBased/>
  <w15:docId w15:val="{E69E5D69-E542-4BC8-8BA6-43CD3EE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562B"/>
    <w:pPr>
      <w:keepNext/>
      <w:outlineLvl w:val="0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62B"/>
    <w:rPr>
      <w:rFonts w:ascii="Times New Roman" w:eastAsia="Times New Roman" w:hAnsi="Times New Roman" w:cs="Times New Roman"/>
      <w:b/>
      <w:bCs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</dc:creator>
  <cp:keywords/>
  <dc:description/>
  <cp:lastModifiedBy>DCL</cp:lastModifiedBy>
  <cp:revision>3</cp:revision>
  <dcterms:created xsi:type="dcterms:W3CDTF">2020-05-13T13:49:00Z</dcterms:created>
  <dcterms:modified xsi:type="dcterms:W3CDTF">2020-05-13T14:05:00Z</dcterms:modified>
</cp:coreProperties>
</file>