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294" w:rsidRPr="00535A1D" w:rsidRDefault="00F24C81" w:rsidP="00F24C81">
      <w:pPr>
        <w:jc w:val="center"/>
        <w:rPr>
          <w:rFonts w:ascii="Times New Roman" w:hAnsi="Times New Roman" w:cs="Times New Roman"/>
          <w:b/>
          <w:sz w:val="30"/>
          <w:szCs w:val="30"/>
        </w:rPr>
      </w:pPr>
      <w:r w:rsidRPr="00535A1D">
        <w:rPr>
          <w:rFonts w:ascii="Times New Roman" w:hAnsi="Times New Roman" w:cs="Times New Roman"/>
          <w:b/>
          <w:sz w:val="30"/>
          <w:szCs w:val="30"/>
        </w:rPr>
        <w:t xml:space="preserve">Financial Management </w:t>
      </w:r>
    </w:p>
    <w:p w:rsidR="00F24C81" w:rsidRPr="00535A1D" w:rsidRDefault="00F24C81" w:rsidP="00F24C81">
      <w:pPr>
        <w:jc w:val="center"/>
        <w:rPr>
          <w:rFonts w:ascii="Times New Roman" w:hAnsi="Times New Roman" w:cs="Times New Roman"/>
          <w:b/>
          <w:sz w:val="30"/>
          <w:szCs w:val="30"/>
        </w:rPr>
      </w:pPr>
      <w:r w:rsidRPr="00535A1D">
        <w:rPr>
          <w:rFonts w:ascii="Times New Roman" w:hAnsi="Times New Roman" w:cs="Times New Roman"/>
          <w:b/>
          <w:sz w:val="30"/>
          <w:szCs w:val="30"/>
        </w:rPr>
        <w:t>Glossary</w:t>
      </w:r>
    </w:p>
    <w:p w:rsidR="00F24C81" w:rsidRDefault="00F24C81" w:rsidP="00F24C81">
      <w:pPr>
        <w:jc w:val="center"/>
        <w:rPr>
          <w:rFonts w:ascii="Times New Roman" w:hAnsi="Times New Roman" w:cs="Times New Roman"/>
          <w:b/>
          <w:color w:val="000000" w:themeColor="text1"/>
          <w:sz w:val="30"/>
          <w:szCs w:val="30"/>
        </w:rPr>
      </w:pPr>
      <w:r w:rsidRPr="00FA041A">
        <w:rPr>
          <w:rFonts w:ascii="Times New Roman" w:hAnsi="Times New Roman" w:cs="Times New Roman"/>
          <w:b/>
          <w:color w:val="000000" w:themeColor="text1"/>
          <w:sz w:val="30"/>
          <w:szCs w:val="30"/>
        </w:rPr>
        <w:t xml:space="preserve">Chapter 1 </w:t>
      </w:r>
    </w:p>
    <w:p w:rsidR="00F24C81" w:rsidRPr="00FA041A" w:rsidRDefault="00F24C81" w:rsidP="00F24C81">
      <w:pPr>
        <w:jc w:val="center"/>
        <w:rPr>
          <w:rFonts w:ascii="Times New Roman" w:hAnsi="Times New Roman" w:cs="Times New Roman"/>
          <w:b/>
          <w:color w:val="000000" w:themeColor="text1"/>
          <w:sz w:val="30"/>
          <w:szCs w:val="30"/>
        </w:rPr>
      </w:pPr>
      <w:r>
        <w:rPr>
          <w:rFonts w:ascii="Arial" w:hAnsi="Arial" w:cs="Arial"/>
          <w:color w:val="37474F"/>
          <w:shd w:val="clear" w:color="auto" w:fill="FFFFFF"/>
        </w:rPr>
        <w:t> </w:t>
      </w:r>
      <w:r w:rsidRPr="00FA041A">
        <w:rPr>
          <w:rFonts w:ascii="Times New Roman" w:hAnsi="Times New Roman" w:cs="Times New Roman"/>
          <w:b/>
          <w:color w:val="37474F"/>
          <w:sz w:val="24"/>
          <w:szCs w:val="24"/>
          <w:shd w:val="clear" w:color="auto" w:fill="FFFFFF"/>
        </w:rPr>
        <w:t>The Role of Managerial Manager &amp; the Financial Market Analysis</w:t>
      </w:r>
      <w:r w:rsidRPr="00FA041A">
        <w:rPr>
          <w:rFonts w:ascii="Times New Roman" w:hAnsi="Times New Roman" w:cs="Times New Roman"/>
          <w:b/>
          <w:color w:val="000000" w:themeColor="text1"/>
          <w:sz w:val="30"/>
          <w:szCs w:val="30"/>
        </w:rPr>
        <w:br/>
      </w:r>
    </w:p>
    <w:p w:rsidR="00F24C81" w:rsidRPr="00FA041A" w:rsidRDefault="00F24C81" w:rsidP="00F24C81">
      <w:pPr>
        <w:pStyle w:val="ListParagraph"/>
        <w:numPr>
          <w:ilvl w:val="0"/>
          <w:numId w:val="1"/>
        </w:numPr>
        <w:rPr>
          <w:rFonts w:ascii="Times New Roman" w:hAnsi="Times New Roman" w:cs="Times New Roman"/>
          <w:b/>
          <w:color w:val="000000" w:themeColor="text1"/>
          <w:sz w:val="24"/>
          <w:szCs w:val="24"/>
        </w:rPr>
      </w:pPr>
      <w:r w:rsidRPr="00FA041A">
        <w:rPr>
          <w:rFonts w:ascii="Times New Roman" w:hAnsi="Times New Roman" w:cs="Times New Roman"/>
          <w:b/>
          <w:iCs/>
          <w:color w:val="000000" w:themeColor="text1"/>
          <w:sz w:val="24"/>
          <w:szCs w:val="24"/>
        </w:rPr>
        <w:t>Financial management</w:t>
      </w:r>
      <w:r w:rsidRPr="00FA041A">
        <w:rPr>
          <w:rFonts w:ascii="Times New Roman" w:hAnsi="Times New Roman" w:cs="Times New Roman"/>
          <w:color w:val="000000" w:themeColor="text1"/>
          <w:sz w:val="24"/>
          <w:szCs w:val="24"/>
        </w:rPr>
        <w:t xml:space="preserve"> is generally defined as those activities that create or preserve the economic value of the assets of an individual, small business, or corporation.</w:t>
      </w:r>
    </w:p>
    <w:p w:rsidR="00F24C81" w:rsidRPr="00FA041A" w:rsidRDefault="00F24C81" w:rsidP="00F24C81">
      <w:pPr>
        <w:pStyle w:val="ListParagraph"/>
        <w:numPr>
          <w:ilvl w:val="0"/>
          <w:numId w:val="1"/>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S</w:t>
      </w:r>
      <w:r w:rsidRPr="00FA041A">
        <w:rPr>
          <w:rFonts w:ascii="Times New Roman" w:hAnsi="Times New Roman" w:cs="Times New Roman"/>
          <w:b/>
          <w:color w:val="000000" w:themeColor="text1"/>
          <w:sz w:val="24"/>
          <w:szCs w:val="24"/>
          <w:shd w:val="clear" w:color="auto" w:fill="FFFFFF"/>
        </w:rPr>
        <w:t xml:space="preserve">ole </w:t>
      </w:r>
      <w:proofErr w:type="spellStart"/>
      <w:r w:rsidRPr="00FA041A">
        <w:rPr>
          <w:rFonts w:ascii="Times New Roman" w:hAnsi="Times New Roman" w:cs="Times New Roman"/>
          <w:b/>
          <w:color w:val="000000" w:themeColor="text1"/>
          <w:sz w:val="24"/>
          <w:szCs w:val="24"/>
          <w:shd w:val="clear" w:color="auto" w:fill="FFFFFF"/>
        </w:rPr>
        <w:t>proprietorship</w:t>
      </w:r>
      <w:proofErr w:type="gramStart"/>
      <w:r w:rsidRPr="00FA041A">
        <w:rPr>
          <w:rFonts w:ascii="Times New Roman" w:hAnsi="Times New Roman" w:cs="Times New Roman"/>
          <w:color w:val="000000" w:themeColor="text1"/>
          <w:sz w:val="24"/>
          <w:szCs w:val="24"/>
          <w:shd w:val="clear" w:color="auto" w:fill="FFFFFF"/>
        </w:rPr>
        <w:t>:The</w:t>
      </w:r>
      <w:proofErr w:type="spellEnd"/>
      <w:proofErr w:type="gramEnd"/>
      <w:r w:rsidRPr="00FA041A">
        <w:rPr>
          <w:rFonts w:ascii="Times New Roman" w:hAnsi="Times New Roman" w:cs="Times New Roman"/>
          <w:color w:val="000000" w:themeColor="text1"/>
          <w:sz w:val="24"/>
          <w:szCs w:val="24"/>
          <w:shd w:val="clear" w:color="auto" w:fill="FFFFFF"/>
        </w:rPr>
        <w:t xml:space="preserve"> simplest and most common form of business ownership, sole proprietorship is a business owned and run by someone for their own benefit. The business’ existence is entirely dependent on the owner’s decisions, so when the owner dies, so does the business.</w:t>
      </w:r>
    </w:p>
    <w:p w:rsidR="00F24C81" w:rsidRPr="00FA041A" w:rsidRDefault="00F24C81" w:rsidP="00F24C81">
      <w:pPr>
        <w:pStyle w:val="ListParagraph"/>
        <w:numPr>
          <w:ilvl w:val="0"/>
          <w:numId w:val="1"/>
        </w:numPr>
        <w:jc w:val="both"/>
        <w:rPr>
          <w:rFonts w:ascii="Times New Roman" w:hAnsi="Times New Roman" w:cs="Times New Roman"/>
          <w:b/>
          <w:color w:val="000000" w:themeColor="text1"/>
          <w:sz w:val="24"/>
          <w:szCs w:val="24"/>
        </w:rPr>
      </w:pPr>
      <w:r w:rsidRPr="00FA041A">
        <w:rPr>
          <w:rFonts w:ascii="Times New Roman" w:hAnsi="Times New Roman" w:cs="Times New Roman"/>
          <w:b/>
          <w:color w:val="000000" w:themeColor="text1"/>
          <w:sz w:val="24"/>
          <w:szCs w:val="24"/>
          <w:shd w:val="clear" w:color="auto" w:fill="FFFFFF"/>
        </w:rPr>
        <w:t>Partnership:</w:t>
      </w:r>
      <w:r>
        <w:rPr>
          <w:rFonts w:ascii="Times New Roman" w:hAnsi="Times New Roman" w:cs="Times New Roman"/>
          <w:b/>
          <w:color w:val="000000" w:themeColor="text1"/>
          <w:sz w:val="24"/>
          <w:szCs w:val="24"/>
          <w:shd w:val="clear" w:color="auto" w:fill="FFFFFF"/>
        </w:rPr>
        <w:t xml:space="preserve"> </w:t>
      </w:r>
      <w:r w:rsidRPr="00FA041A">
        <w:rPr>
          <w:rFonts w:ascii="Times New Roman" w:hAnsi="Times New Roman" w:cs="Times New Roman"/>
          <w:color w:val="000000" w:themeColor="text1"/>
          <w:sz w:val="24"/>
          <w:szCs w:val="24"/>
          <w:shd w:val="clear" w:color="auto" w:fill="FFFFFF"/>
        </w:rPr>
        <w:t>These come in two types: general and limited. In general partnerships, both owners invest their money, property, labor, etc. to the business and are both 100% liable for business debts. In other words, even if you invest a little into a general partnership, you are still potentially responsible for all its debt. General partnerships do not require a formal agreement—partnerships can be verbal or even implied between the two business owners.</w:t>
      </w:r>
    </w:p>
    <w:p w:rsidR="00F24C81" w:rsidRPr="00FA041A" w:rsidRDefault="00F24C81" w:rsidP="00F24C81">
      <w:pPr>
        <w:pStyle w:val="ListParagraph"/>
        <w:numPr>
          <w:ilvl w:val="0"/>
          <w:numId w:val="1"/>
        </w:numPr>
        <w:jc w:val="both"/>
        <w:rPr>
          <w:rFonts w:ascii="Times New Roman" w:hAnsi="Times New Roman" w:cs="Times New Roman"/>
          <w:b/>
          <w:color w:val="000000" w:themeColor="text1"/>
          <w:sz w:val="24"/>
          <w:szCs w:val="24"/>
        </w:rPr>
      </w:pPr>
      <w:r w:rsidRPr="00FA041A">
        <w:rPr>
          <w:rFonts w:ascii="Times New Roman" w:hAnsi="Times New Roman" w:cs="Times New Roman"/>
          <w:b/>
          <w:color w:val="000000" w:themeColor="text1"/>
          <w:sz w:val="24"/>
          <w:szCs w:val="24"/>
          <w:shd w:val="clear" w:color="auto" w:fill="FFFFFF"/>
        </w:rPr>
        <w:t>Corporations</w:t>
      </w:r>
      <w:r w:rsidRPr="00FA041A">
        <w:rPr>
          <w:rFonts w:ascii="Times New Roman" w:hAnsi="Times New Roman" w:cs="Times New Roman"/>
          <w:color w:val="000000" w:themeColor="text1"/>
          <w:sz w:val="24"/>
          <w:szCs w:val="24"/>
          <w:shd w:val="clear" w:color="auto" w:fill="FFFFFF"/>
        </w:rPr>
        <w:t xml:space="preserve"> are, for tax purposes, separate entities and are considered a legal person. This means, among other things, that the profits generated by a corporation are taxed as the “personal income” of the company. Then, any income distributed to the shareholders as dividends or profits are taxed again as the personal income of the owners.</w:t>
      </w:r>
    </w:p>
    <w:p w:rsidR="00F24C81" w:rsidRPr="00FA041A" w:rsidRDefault="00F24C81" w:rsidP="00F24C81">
      <w:pPr>
        <w:pStyle w:val="NormalWeb"/>
        <w:numPr>
          <w:ilvl w:val="0"/>
          <w:numId w:val="1"/>
        </w:numPr>
        <w:spacing w:before="280" w:beforeAutospacing="0" w:after="0" w:afterAutospacing="0"/>
        <w:jc w:val="both"/>
        <w:textAlignment w:val="baseline"/>
        <w:rPr>
          <w:color w:val="000000" w:themeColor="text1"/>
        </w:rPr>
      </w:pPr>
      <w:r w:rsidRPr="00FA041A">
        <w:rPr>
          <w:b/>
          <w:bCs/>
          <w:color w:val="000000" w:themeColor="text1"/>
        </w:rPr>
        <w:t>Financial Planning decisions</w:t>
      </w:r>
      <w:r w:rsidRPr="00FA041A">
        <w:rPr>
          <w:color w:val="000000" w:themeColor="text1"/>
        </w:rPr>
        <w:t xml:space="preserve"> which relate to estimating the sources and application of funds. It means pre-estimating financial needs of an organization to ensure the availability of adequate finance. The primary objective of financial planning is to plan and ensure that the funds are available as and when required.</w:t>
      </w:r>
    </w:p>
    <w:p w:rsidR="00F24C81" w:rsidRPr="00FA041A" w:rsidRDefault="00F24C81" w:rsidP="00F24C81">
      <w:pPr>
        <w:pStyle w:val="ListParagraph"/>
        <w:numPr>
          <w:ilvl w:val="0"/>
          <w:numId w:val="1"/>
        </w:numPr>
        <w:jc w:val="both"/>
        <w:rPr>
          <w:rFonts w:ascii="Times New Roman" w:hAnsi="Times New Roman" w:cs="Times New Roman"/>
          <w:b/>
          <w:color w:val="000000" w:themeColor="text1"/>
          <w:sz w:val="24"/>
          <w:szCs w:val="24"/>
        </w:rPr>
      </w:pPr>
      <w:r w:rsidRPr="00FA041A">
        <w:rPr>
          <w:rFonts w:ascii="Times New Roman" w:hAnsi="Times New Roman" w:cs="Times New Roman"/>
          <w:b/>
          <w:bCs/>
          <w:color w:val="000000" w:themeColor="text1"/>
          <w:sz w:val="24"/>
          <w:szCs w:val="24"/>
        </w:rPr>
        <w:t>Capital Structure decisions</w:t>
      </w:r>
      <w:r w:rsidRPr="00FA041A">
        <w:rPr>
          <w:rFonts w:ascii="Times New Roman" w:hAnsi="Times New Roman" w:cs="Times New Roman"/>
          <w:color w:val="000000" w:themeColor="text1"/>
          <w:sz w:val="24"/>
          <w:szCs w:val="24"/>
        </w:rPr>
        <w:t xml:space="preserve"> which involve identifying sources of funds. They also involve decisions with respect to choosing external sources like issuing shares, bonds, borrowing from banks or internal sources like retained earnings for raising funds.</w:t>
      </w:r>
    </w:p>
    <w:p w:rsidR="00F24C81" w:rsidRPr="00FA041A" w:rsidRDefault="00F24C81" w:rsidP="00F24C81">
      <w:pPr>
        <w:pStyle w:val="ListParagraph"/>
        <w:numPr>
          <w:ilvl w:val="0"/>
          <w:numId w:val="1"/>
        </w:numPr>
        <w:jc w:val="both"/>
        <w:rPr>
          <w:rFonts w:ascii="Times New Roman" w:hAnsi="Times New Roman" w:cs="Times New Roman"/>
          <w:b/>
          <w:color w:val="000000" w:themeColor="text1"/>
          <w:sz w:val="24"/>
          <w:szCs w:val="24"/>
        </w:rPr>
      </w:pPr>
      <w:r w:rsidRPr="00FA041A">
        <w:rPr>
          <w:rFonts w:ascii="Times New Roman" w:hAnsi="Times New Roman" w:cs="Times New Roman"/>
          <w:b/>
          <w:bCs/>
          <w:color w:val="000000" w:themeColor="text1"/>
          <w:sz w:val="24"/>
          <w:szCs w:val="24"/>
        </w:rPr>
        <w:t>Dividend Decisions: </w:t>
      </w:r>
      <w:r w:rsidRPr="00FA041A">
        <w:rPr>
          <w:rFonts w:ascii="Times New Roman" w:hAnsi="Times New Roman" w:cs="Times New Roman"/>
          <w:color w:val="000000" w:themeColor="text1"/>
          <w:sz w:val="24"/>
          <w:szCs w:val="24"/>
        </w:rPr>
        <w:t>These involve decisions related to the portion of profits that will be distributed as dividend. Shareholders always demand a higher dividend, while the management would want to retain profits for business needs. Hence, this is a complex managerial decision.</w:t>
      </w:r>
    </w:p>
    <w:p w:rsidR="00F24C81" w:rsidRPr="00FA041A" w:rsidRDefault="00F24C81" w:rsidP="00F24C81">
      <w:pPr>
        <w:pStyle w:val="ListParagraph"/>
        <w:numPr>
          <w:ilvl w:val="0"/>
          <w:numId w:val="1"/>
        </w:numPr>
        <w:jc w:val="both"/>
        <w:rPr>
          <w:rFonts w:ascii="Times New Roman" w:hAnsi="Times New Roman" w:cs="Times New Roman"/>
          <w:b/>
          <w:color w:val="000000" w:themeColor="text1"/>
          <w:sz w:val="24"/>
          <w:szCs w:val="24"/>
        </w:rPr>
      </w:pPr>
      <w:r w:rsidRPr="00FA041A">
        <w:rPr>
          <w:rFonts w:ascii="Times New Roman" w:hAnsi="Times New Roman" w:cs="Times New Roman"/>
          <w:b/>
          <w:color w:val="000000" w:themeColor="text1"/>
          <w:sz w:val="24"/>
          <w:szCs w:val="24"/>
        </w:rPr>
        <w:t xml:space="preserve">Comparisons </w:t>
      </w:r>
      <w:r w:rsidRPr="00FA041A">
        <w:rPr>
          <w:rFonts w:ascii="Times New Roman" w:hAnsi="Times New Roman" w:cs="Times New Roman"/>
          <w:color w:val="000000" w:themeColor="text1"/>
          <w:sz w:val="24"/>
          <w:szCs w:val="24"/>
        </w:rPr>
        <w:t>Figures and reports should be expressed in terms of standards of performance. Financial executives often take initiative decisions based upon their personal judgments. These decisions are subjective. If standards of performance, including those of past performance, are expressed, the subjective element, which is likely to creep into a financial plan, can be eliminated.</w:t>
      </w:r>
    </w:p>
    <w:p w:rsidR="00F24C81" w:rsidRPr="00FA041A" w:rsidRDefault="00F24C81" w:rsidP="00F24C81">
      <w:pPr>
        <w:pStyle w:val="ListParagraph"/>
        <w:numPr>
          <w:ilvl w:val="0"/>
          <w:numId w:val="1"/>
        </w:numPr>
        <w:jc w:val="both"/>
        <w:rPr>
          <w:rFonts w:ascii="Times New Roman" w:hAnsi="Times New Roman" w:cs="Times New Roman"/>
          <w:b/>
          <w:color w:val="000000" w:themeColor="text1"/>
          <w:sz w:val="24"/>
          <w:szCs w:val="24"/>
        </w:rPr>
      </w:pPr>
      <w:r w:rsidRPr="00FA041A">
        <w:rPr>
          <w:rFonts w:ascii="Times New Roman" w:hAnsi="Times New Roman" w:cs="Times New Roman"/>
          <w:b/>
          <w:color w:val="000000" w:themeColor="text1"/>
          <w:sz w:val="24"/>
          <w:szCs w:val="24"/>
        </w:rPr>
        <w:t xml:space="preserve">Flexibility </w:t>
      </w:r>
      <w:r w:rsidRPr="00FA041A">
        <w:rPr>
          <w:rFonts w:ascii="Times New Roman" w:hAnsi="Times New Roman" w:cs="Times New Roman"/>
          <w:color w:val="000000" w:themeColor="text1"/>
          <w:sz w:val="24"/>
          <w:szCs w:val="24"/>
        </w:rPr>
        <w:t xml:space="preserve">The financial plan should be such that it can be made flexible so that it can be modified or changed, if it is necessary to do so. Making provisions for valuable or convertible securities can do this. It would be better to avoid restrictive or binding </w:t>
      </w:r>
      <w:r w:rsidRPr="00FA041A">
        <w:rPr>
          <w:rFonts w:ascii="Times New Roman" w:hAnsi="Times New Roman" w:cs="Times New Roman"/>
          <w:color w:val="000000" w:themeColor="text1"/>
          <w:sz w:val="24"/>
          <w:szCs w:val="24"/>
        </w:rPr>
        <w:lastRenderedPageBreak/>
        <w:t>provisions in debentures and preferred stock. A flexible sinking fund position may be introduced in debenture financing. The environment of a firm may change from time to time. It is therefore advisable to have a more versatile plan than a routine one.</w:t>
      </w:r>
    </w:p>
    <w:p w:rsidR="00F24C81" w:rsidRPr="00FA041A" w:rsidRDefault="00F24C81" w:rsidP="00F24C81">
      <w:pPr>
        <w:pStyle w:val="ListParagraph"/>
        <w:numPr>
          <w:ilvl w:val="0"/>
          <w:numId w:val="1"/>
        </w:numPr>
        <w:jc w:val="both"/>
        <w:rPr>
          <w:rFonts w:ascii="Times New Roman" w:hAnsi="Times New Roman" w:cs="Times New Roman"/>
          <w:color w:val="000000" w:themeColor="text1"/>
          <w:sz w:val="24"/>
          <w:szCs w:val="24"/>
        </w:rPr>
      </w:pPr>
      <w:r w:rsidRPr="00FA041A">
        <w:rPr>
          <w:rFonts w:ascii="Times New Roman" w:hAnsi="Times New Roman" w:cs="Times New Roman"/>
          <w:b/>
          <w:color w:val="000000" w:themeColor="text1"/>
          <w:sz w:val="24"/>
          <w:szCs w:val="24"/>
        </w:rPr>
        <w:t xml:space="preserve">Profitability: </w:t>
      </w:r>
      <w:r w:rsidRPr="00FA041A">
        <w:rPr>
          <w:rFonts w:ascii="Times New Roman" w:hAnsi="Times New Roman" w:cs="Times New Roman"/>
          <w:color w:val="000000" w:themeColor="text1"/>
          <w:sz w:val="24"/>
          <w:szCs w:val="24"/>
        </w:rPr>
        <w:t>A financial plan should maintain the required proportion between fixed charge obligations and liabilities in such a manner that the profitability of the organization is not adversely affected. The most crucial factor in financial planning is the forecasting of sales, for sales almost invariably represent the primary source of income and cash receipts. Besides, the operation of the business is geared to the anticipated volume of sales. The management should recognize the likely margins of error inherent in forecasts, and this recognition would enable the management to avoid the hazards involved in attaching a false accuracy to forecast data based on tenuous assumptions.</w:t>
      </w:r>
    </w:p>
    <w:p w:rsidR="00F24C81" w:rsidRPr="00FA041A" w:rsidRDefault="00F24C81" w:rsidP="00F24C81">
      <w:pPr>
        <w:pStyle w:val="ListParagraph"/>
        <w:numPr>
          <w:ilvl w:val="0"/>
          <w:numId w:val="1"/>
        </w:numPr>
        <w:jc w:val="both"/>
        <w:rPr>
          <w:rFonts w:ascii="Times New Roman" w:hAnsi="Times New Roman" w:cs="Times New Roman"/>
          <w:color w:val="000000" w:themeColor="text1"/>
          <w:sz w:val="24"/>
          <w:szCs w:val="24"/>
        </w:rPr>
      </w:pPr>
      <w:r w:rsidRPr="00FA041A">
        <w:rPr>
          <w:rFonts w:ascii="Times New Roman" w:hAnsi="Times New Roman" w:cs="Times New Roman"/>
          <w:b/>
          <w:color w:val="000000" w:themeColor="text1"/>
          <w:sz w:val="24"/>
          <w:szCs w:val="24"/>
        </w:rPr>
        <w:t>Maneuverability:</w:t>
      </w:r>
      <w:r w:rsidRPr="00FA041A">
        <w:rPr>
          <w:rFonts w:ascii="Times New Roman" w:hAnsi="Times New Roman" w:cs="Times New Roman"/>
          <w:color w:val="000000" w:themeColor="text1"/>
          <w:sz w:val="24"/>
          <w:szCs w:val="24"/>
        </w:rPr>
        <w:t xml:space="preserve"> Maneuverability is the direct result of a management’s adherence to the financial structure which is acceptable to the business community; that is creditors, shareholders, bankers, </w:t>
      </w:r>
      <w:proofErr w:type="spellStart"/>
      <w:r w:rsidRPr="00FA041A">
        <w:rPr>
          <w:rFonts w:ascii="Times New Roman" w:hAnsi="Times New Roman" w:cs="Times New Roman"/>
          <w:color w:val="000000" w:themeColor="text1"/>
          <w:sz w:val="24"/>
          <w:szCs w:val="24"/>
        </w:rPr>
        <w:t>etc.It</w:t>
      </w:r>
      <w:proofErr w:type="spellEnd"/>
      <w:r w:rsidRPr="00FA041A">
        <w:rPr>
          <w:rFonts w:ascii="Times New Roman" w:hAnsi="Times New Roman" w:cs="Times New Roman"/>
          <w:color w:val="000000" w:themeColor="text1"/>
          <w:sz w:val="24"/>
          <w:szCs w:val="24"/>
        </w:rPr>
        <w:t xml:space="preserve"> is necessary to choose a financial plan, which may control the crisis, the crisis that may develop from time to time. It is well known that any financial plan should aim at a proper balance between debt and equity. This is essential to ensure that the stake of the entrepreneur in an industry or concern is substantial, so that his handling of the affairs, finances and others may be in its best interest.</w:t>
      </w:r>
    </w:p>
    <w:p w:rsidR="00F24C81" w:rsidRPr="00FA041A" w:rsidRDefault="00F24C81" w:rsidP="00F24C81">
      <w:pPr>
        <w:pStyle w:val="ListParagraph"/>
        <w:numPr>
          <w:ilvl w:val="0"/>
          <w:numId w:val="1"/>
        </w:numPr>
        <w:jc w:val="both"/>
        <w:rPr>
          <w:rFonts w:ascii="Times New Roman" w:hAnsi="Times New Roman" w:cs="Times New Roman"/>
          <w:color w:val="000000" w:themeColor="text1"/>
          <w:sz w:val="24"/>
          <w:szCs w:val="24"/>
        </w:rPr>
      </w:pPr>
      <w:r w:rsidRPr="00FA041A">
        <w:rPr>
          <w:rFonts w:ascii="Times New Roman" w:hAnsi="Times New Roman" w:cs="Times New Roman"/>
          <w:b/>
          <w:color w:val="000000" w:themeColor="text1"/>
          <w:sz w:val="24"/>
          <w:szCs w:val="24"/>
        </w:rPr>
        <w:t>Risks:</w:t>
      </w:r>
      <w:r w:rsidRPr="00FA041A">
        <w:rPr>
          <w:rFonts w:ascii="Times New Roman" w:hAnsi="Times New Roman" w:cs="Times New Roman"/>
          <w:color w:val="000000" w:themeColor="text1"/>
          <w:sz w:val="24"/>
          <w:szCs w:val="24"/>
        </w:rPr>
        <w:t xml:space="preserve"> There are different types of risks but the financial manager is more concerned about the financial risk which is created by a high debt-equity ratio than about any other risk. If earnings are high, the financial risk may not have much of an impact. In other words if the economic risks of the business activities are reduced to minimum, a firm may not be exposed to financial risks. Its refinancing should be planned in such a manner that the impact of risk is not seriously felt.</w:t>
      </w:r>
    </w:p>
    <w:p w:rsidR="00F24C81" w:rsidRPr="00FA041A" w:rsidRDefault="00F24C81" w:rsidP="00F24C81">
      <w:pPr>
        <w:rPr>
          <w:rFonts w:ascii="Times New Roman" w:hAnsi="Times New Roman" w:cs="Times New Roman"/>
          <w:color w:val="000000" w:themeColor="text1"/>
          <w:sz w:val="24"/>
          <w:szCs w:val="24"/>
        </w:rPr>
      </w:pPr>
    </w:p>
    <w:p w:rsidR="00F24C81" w:rsidRPr="00F15B77" w:rsidRDefault="00F24C81" w:rsidP="00F24C81">
      <w:pPr>
        <w:jc w:val="both"/>
        <w:rPr>
          <w:rStyle w:val="termtext"/>
          <w:rFonts w:ascii="Times New Roman" w:hAnsi="Times New Roman" w:cs="Times New Roman"/>
          <w:b/>
          <w:sz w:val="24"/>
          <w:szCs w:val="24"/>
        </w:rPr>
      </w:pPr>
    </w:p>
    <w:p w:rsidR="00535A1D" w:rsidRDefault="00535A1D" w:rsidP="00F24C81">
      <w:pPr>
        <w:pStyle w:val="ListParagraph"/>
        <w:jc w:val="center"/>
        <w:rPr>
          <w:rStyle w:val="termtext"/>
          <w:rFonts w:ascii="Times New Roman" w:hAnsi="Times New Roman" w:cs="Times New Roman"/>
          <w:b/>
          <w:sz w:val="30"/>
          <w:szCs w:val="30"/>
        </w:rPr>
      </w:pPr>
    </w:p>
    <w:p w:rsidR="00535A1D" w:rsidRDefault="00535A1D" w:rsidP="00F24C81">
      <w:pPr>
        <w:pStyle w:val="ListParagraph"/>
        <w:jc w:val="center"/>
        <w:rPr>
          <w:rStyle w:val="termtext"/>
          <w:rFonts w:ascii="Times New Roman" w:hAnsi="Times New Roman" w:cs="Times New Roman"/>
          <w:b/>
          <w:sz w:val="30"/>
          <w:szCs w:val="30"/>
        </w:rPr>
      </w:pPr>
    </w:p>
    <w:p w:rsidR="00535A1D" w:rsidRDefault="00535A1D" w:rsidP="00F24C81">
      <w:pPr>
        <w:pStyle w:val="ListParagraph"/>
        <w:jc w:val="center"/>
        <w:rPr>
          <w:rStyle w:val="termtext"/>
          <w:rFonts w:ascii="Times New Roman" w:hAnsi="Times New Roman" w:cs="Times New Roman"/>
          <w:b/>
          <w:sz w:val="30"/>
          <w:szCs w:val="30"/>
        </w:rPr>
      </w:pPr>
    </w:p>
    <w:p w:rsidR="00535A1D" w:rsidRDefault="00535A1D" w:rsidP="00F24C81">
      <w:pPr>
        <w:pStyle w:val="ListParagraph"/>
        <w:jc w:val="center"/>
        <w:rPr>
          <w:rStyle w:val="termtext"/>
          <w:rFonts w:ascii="Times New Roman" w:hAnsi="Times New Roman" w:cs="Times New Roman"/>
          <w:b/>
          <w:sz w:val="30"/>
          <w:szCs w:val="30"/>
        </w:rPr>
      </w:pPr>
    </w:p>
    <w:p w:rsidR="00535A1D" w:rsidRDefault="00535A1D" w:rsidP="00F24C81">
      <w:pPr>
        <w:pStyle w:val="ListParagraph"/>
        <w:jc w:val="center"/>
        <w:rPr>
          <w:rStyle w:val="termtext"/>
          <w:rFonts w:ascii="Times New Roman" w:hAnsi="Times New Roman" w:cs="Times New Roman"/>
          <w:b/>
          <w:sz w:val="30"/>
          <w:szCs w:val="30"/>
        </w:rPr>
      </w:pPr>
    </w:p>
    <w:p w:rsidR="00535A1D" w:rsidRDefault="00535A1D" w:rsidP="00F24C81">
      <w:pPr>
        <w:pStyle w:val="ListParagraph"/>
        <w:jc w:val="center"/>
        <w:rPr>
          <w:rStyle w:val="termtext"/>
          <w:rFonts w:ascii="Times New Roman" w:hAnsi="Times New Roman" w:cs="Times New Roman"/>
          <w:b/>
          <w:sz w:val="30"/>
          <w:szCs w:val="30"/>
        </w:rPr>
      </w:pPr>
    </w:p>
    <w:p w:rsidR="00535A1D" w:rsidRDefault="00535A1D" w:rsidP="00F24C81">
      <w:pPr>
        <w:pStyle w:val="ListParagraph"/>
        <w:jc w:val="center"/>
        <w:rPr>
          <w:rStyle w:val="termtext"/>
          <w:rFonts w:ascii="Times New Roman" w:hAnsi="Times New Roman" w:cs="Times New Roman"/>
          <w:b/>
          <w:sz w:val="30"/>
          <w:szCs w:val="30"/>
        </w:rPr>
      </w:pPr>
    </w:p>
    <w:p w:rsidR="00535A1D" w:rsidRDefault="00535A1D" w:rsidP="00F24C81">
      <w:pPr>
        <w:pStyle w:val="ListParagraph"/>
        <w:jc w:val="center"/>
        <w:rPr>
          <w:rStyle w:val="termtext"/>
          <w:rFonts w:ascii="Times New Roman" w:hAnsi="Times New Roman" w:cs="Times New Roman"/>
          <w:b/>
          <w:sz w:val="30"/>
          <w:szCs w:val="30"/>
        </w:rPr>
      </w:pPr>
    </w:p>
    <w:p w:rsidR="00535A1D" w:rsidRDefault="00535A1D" w:rsidP="00F24C81">
      <w:pPr>
        <w:pStyle w:val="ListParagraph"/>
        <w:jc w:val="center"/>
        <w:rPr>
          <w:rStyle w:val="termtext"/>
          <w:rFonts w:ascii="Times New Roman" w:hAnsi="Times New Roman" w:cs="Times New Roman"/>
          <w:b/>
          <w:sz w:val="30"/>
          <w:szCs w:val="30"/>
        </w:rPr>
      </w:pPr>
    </w:p>
    <w:p w:rsidR="00535A1D" w:rsidRDefault="00535A1D" w:rsidP="00F24C81">
      <w:pPr>
        <w:pStyle w:val="ListParagraph"/>
        <w:jc w:val="center"/>
        <w:rPr>
          <w:rStyle w:val="termtext"/>
          <w:rFonts w:ascii="Times New Roman" w:hAnsi="Times New Roman" w:cs="Times New Roman"/>
          <w:b/>
          <w:sz w:val="30"/>
          <w:szCs w:val="30"/>
        </w:rPr>
      </w:pPr>
    </w:p>
    <w:p w:rsidR="00535A1D" w:rsidRDefault="00535A1D" w:rsidP="00F24C81">
      <w:pPr>
        <w:pStyle w:val="ListParagraph"/>
        <w:jc w:val="center"/>
        <w:rPr>
          <w:rStyle w:val="termtext"/>
          <w:rFonts w:ascii="Times New Roman" w:hAnsi="Times New Roman" w:cs="Times New Roman"/>
          <w:b/>
          <w:sz w:val="30"/>
          <w:szCs w:val="30"/>
        </w:rPr>
      </w:pPr>
    </w:p>
    <w:p w:rsidR="00535A1D" w:rsidRDefault="00535A1D" w:rsidP="00F24C81">
      <w:pPr>
        <w:pStyle w:val="ListParagraph"/>
        <w:jc w:val="center"/>
        <w:rPr>
          <w:rStyle w:val="termtext"/>
          <w:rFonts w:ascii="Times New Roman" w:hAnsi="Times New Roman" w:cs="Times New Roman"/>
          <w:b/>
          <w:sz w:val="30"/>
          <w:szCs w:val="30"/>
        </w:rPr>
      </w:pPr>
    </w:p>
    <w:p w:rsidR="00F24C81" w:rsidRPr="00F15B77" w:rsidRDefault="00F24C81" w:rsidP="00F24C81">
      <w:pPr>
        <w:pStyle w:val="ListParagraph"/>
        <w:jc w:val="center"/>
        <w:rPr>
          <w:rStyle w:val="termtext"/>
          <w:rFonts w:ascii="Times New Roman" w:hAnsi="Times New Roman" w:cs="Times New Roman"/>
          <w:b/>
          <w:sz w:val="30"/>
          <w:szCs w:val="30"/>
        </w:rPr>
      </w:pPr>
      <w:r w:rsidRPr="00F15B77">
        <w:rPr>
          <w:rStyle w:val="termtext"/>
          <w:rFonts w:ascii="Times New Roman" w:hAnsi="Times New Roman" w:cs="Times New Roman"/>
          <w:b/>
          <w:sz w:val="30"/>
          <w:szCs w:val="30"/>
        </w:rPr>
        <w:lastRenderedPageBreak/>
        <w:t>Chapter 2</w:t>
      </w:r>
    </w:p>
    <w:p w:rsidR="00F24C81" w:rsidRPr="00F15B77" w:rsidRDefault="00F24C81" w:rsidP="00F24C81">
      <w:pPr>
        <w:pStyle w:val="ListParagraph"/>
        <w:jc w:val="center"/>
        <w:rPr>
          <w:rStyle w:val="termtext"/>
          <w:rFonts w:ascii="Times New Roman" w:hAnsi="Times New Roman" w:cs="Times New Roman"/>
          <w:b/>
          <w:sz w:val="30"/>
          <w:szCs w:val="30"/>
        </w:rPr>
      </w:pPr>
      <w:r w:rsidRPr="00F15B77">
        <w:rPr>
          <w:rStyle w:val="termtext"/>
          <w:rFonts w:ascii="Times New Roman" w:hAnsi="Times New Roman" w:cs="Times New Roman"/>
          <w:b/>
          <w:sz w:val="30"/>
          <w:szCs w:val="30"/>
        </w:rPr>
        <w:t>CVP Analysis</w:t>
      </w:r>
    </w:p>
    <w:p w:rsidR="00F24C81" w:rsidRPr="00F15B77" w:rsidRDefault="00F24C81" w:rsidP="00F24C81">
      <w:pPr>
        <w:spacing w:before="240" w:after="100" w:afterAutospacing="1" w:line="240" w:lineRule="auto"/>
        <w:jc w:val="both"/>
        <w:rPr>
          <w:rFonts w:ascii="Times New Roman" w:eastAsia="Times New Roman" w:hAnsi="Times New Roman" w:cs="Times New Roman"/>
          <w:sz w:val="24"/>
          <w:szCs w:val="24"/>
        </w:rPr>
      </w:pPr>
      <w:r w:rsidRPr="00F15B77">
        <w:rPr>
          <w:rFonts w:ascii="Times New Roman" w:eastAsia="Times New Roman" w:hAnsi="Times New Roman" w:cs="Times New Roman"/>
          <w:b/>
          <w:bCs/>
          <w:sz w:val="24"/>
          <w:szCs w:val="24"/>
        </w:rPr>
        <w:t>Break-even chart:</w:t>
      </w:r>
      <w:r w:rsidRPr="00F15B77">
        <w:rPr>
          <w:rFonts w:ascii="Times New Roman" w:eastAsia="Times New Roman" w:hAnsi="Times New Roman" w:cs="Times New Roman"/>
          <w:sz w:val="24"/>
          <w:szCs w:val="24"/>
        </w:rPr>
        <w:t xml:space="preserve"> a graph that depicts the relationships among revenue, volume, variable costs, fixed costs, and profits (or losses) </w:t>
      </w:r>
    </w:p>
    <w:p w:rsidR="00F24C81" w:rsidRPr="00F15B77" w:rsidRDefault="00F24C81" w:rsidP="00F24C81">
      <w:pPr>
        <w:spacing w:before="240" w:after="100" w:afterAutospacing="1" w:line="240" w:lineRule="auto"/>
        <w:jc w:val="both"/>
        <w:rPr>
          <w:rFonts w:ascii="Times New Roman" w:eastAsia="Times New Roman" w:hAnsi="Times New Roman" w:cs="Times New Roman"/>
          <w:sz w:val="24"/>
          <w:szCs w:val="24"/>
        </w:rPr>
      </w:pPr>
      <w:r w:rsidRPr="00F15B77">
        <w:rPr>
          <w:rFonts w:ascii="Times New Roman" w:eastAsia="Times New Roman" w:hAnsi="Times New Roman" w:cs="Times New Roman"/>
          <w:b/>
          <w:bCs/>
          <w:sz w:val="24"/>
          <w:szCs w:val="24"/>
        </w:rPr>
        <w:t>Break-even point</w:t>
      </w:r>
      <w:r w:rsidRPr="00F15B77">
        <w:rPr>
          <w:rFonts w:ascii="Times New Roman" w:eastAsia="Times New Roman" w:hAnsi="Times New Roman" w:cs="Times New Roman"/>
          <w:sz w:val="24"/>
          <w:szCs w:val="24"/>
        </w:rPr>
        <w:t xml:space="preserve"> </w:t>
      </w:r>
      <w:r w:rsidRPr="00F15B77">
        <w:rPr>
          <w:rFonts w:ascii="Times New Roman" w:eastAsia="Times New Roman" w:hAnsi="Times New Roman" w:cs="Times New Roman"/>
          <w:b/>
          <w:bCs/>
          <w:sz w:val="24"/>
          <w:szCs w:val="24"/>
        </w:rPr>
        <w:t xml:space="preserve">(BEP): </w:t>
      </w:r>
      <w:r w:rsidRPr="00F15B77">
        <w:rPr>
          <w:rFonts w:ascii="Times New Roman" w:eastAsia="Times New Roman" w:hAnsi="Times New Roman" w:cs="Times New Roman"/>
          <w:sz w:val="24"/>
          <w:szCs w:val="24"/>
        </w:rPr>
        <w:t>the level of activity, in units or dollars, at which total revenues equal total costs</w:t>
      </w:r>
    </w:p>
    <w:p w:rsidR="00F24C81" w:rsidRPr="00F15B77" w:rsidRDefault="00F24C81" w:rsidP="00F24C81">
      <w:pPr>
        <w:spacing w:before="240" w:after="100" w:afterAutospacing="1" w:line="240" w:lineRule="auto"/>
        <w:jc w:val="both"/>
        <w:rPr>
          <w:rFonts w:ascii="Times New Roman" w:eastAsia="Times New Roman" w:hAnsi="Times New Roman" w:cs="Times New Roman"/>
          <w:sz w:val="24"/>
          <w:szCs w:val="24"/>
        </w:rPr>
      </w:pPr>
      <w:r w:rsidRPr="00F15B77">
        <w:rPr>
          <w:rFonts w:ascii="Times New Roman" w:eastAsia="Times New Roman" w:hAnsi="Times New Roman" w:cs="Times New Roman"/>
          <w:b/>
          <w:bCs/>
          <w:sz w:val="24"/>
          <w:szCs w:val="24"/>
        </w:rPr>
        <w:t>Contribution margin:</w:t>
      </w:r>
      <w:r w:rsidRPr="00F15B77">
        <w:rPr>
          <w:rFonts w:ascii="Times New Roman" w:eastAsia="Times New Roman" w:hAnsi="Times New Roman" w:cs="Times New Roman"/>
          <w:sz w:val="24"/>
          <w:szCs w:val="24"/>
        </w:rPr>
        <w:t xml:space="preserve"> the difference between selling price and variable cost per unit or in total for the level of activity; it indicates the amount of each revenue dollar remaining after variable costs have been covered that is available to cover fixed costs and profits</w:t>
      </w:r>
    </w:p>
    <w:p w:rsidR="00F24C81" w:rsidRPr="00F15B77" w:rsidRDefault="00F24C81" w:rsidP="00F24C81">
      <w:pPr>
        <w:spacing w:before="240" w:after="100" w:afterAutospacing="1" w:line="240" w:lineRule="auto"/>
        <w:jc w:val="both"/>
        <w:rPr>
          <w:rFonts w:ascii="Times New Roman" w:eastAsia="Times New Roman" w:hAnsi="Times New Roman" w:cs="Times New Roman"/>
          <w:sz w:val="24"/>
          <w:szCs w:val="24"/>
        </w:rPr>
      </w:pPr>
      <w:r w:rsidRPr="00F15B77">
        <w:rPr>
          <w:rFonts w:ascii="Times New Roman" w:eastAsia="Times New Roman" w:hAnsi="Times New Roman" w:cs="Times New Roman"/>
          <w:b/>
          <w:bCs/>
          <w:sz w:val="24"/>
          <w:szCs w:val="24"/>
        </w:rPr>
        <w:t>Contribution margin ratio:</w:t>
      </w:r>
      <w:r w:rsidRPr="00F15B77">
        <w:rPr>
          <w:rFonts w:ascii="Times New Roman" w:eastAsia="Times New Roman" w:hAnsi="Times New Roman" w:cs="Times New Roman"/>
          <w:sz w:val="24"/>
          <w:szCs w:val="24"/>
        </w:rPr>
        <w:t xml:space="preserve"> the proportion of each revenue dollar remaining after variable costs have been covered; computed as contribution margin divided by revenue</w:t>
      </w:r>
    </w:p>
    <w:p w:rsidR="00F24C81" w:rsidRPr="00F15B77" w:rsidRDefault="00F24C81" w:rsidP="00F24C81">
      <w:pPr>
        <w:spacing w:before="240" w:after="100" w:afterAutospacing="1" w:line="240" w:lineRule="auto"/>
        <w:jc w:val="both"/>
        <w:rPr>
          <w:rFonts w:ascii="Times New Roman" w:eastAsia="Times New Roman" w:hAnsi="Times New Roman" w:cs="Times New Roman"/>
          <w:sz w:val="24"/>
          <w:szCs w:val="24"/>
        </w:rPr>
      </w:pPr>
      <w:r w:rsidRPr="00F15B77">
        <w:rPr>
          <w:rFonts w:ascii="Times New Roman" w:eastAsia="Times New Roman" w:hAnsi="Times New Roman" w:cs="Times New Roman"/>
          <w:b/>
          <w:bCs/>
          <w:sz w:val="24"/>
          <w:szCs w:val="24"/>
        </w:rPr>
        <w:t>Cost-volume-profit</w:t>
      </w:r>
      <w:r w:rsidRPr="00F15B77">
        <w:rPr>
          <w:rFonts w:ascii="Times New Roman" w:eastAsia="Times New Roman" w:hAnsi="Times New Roman" w:cs="Times New Roman"/>
          <w:sz w:val="24"/>
          <w:szCs w:val="24"/>
        </w:rPr>
        <w:t xml:space="preserve"> </w:t>
      </w:r>
      <w:r w:rsidRPr="00F15B77">
        <w:rPr>
          <w:rFonts w:ascii="Times New Roman" w:eastAsia="Times New Roman" w:hAnsi="Times New Roman" w:cs="Times New Roman"/>
          <w:b/>
          <w:bCs/>
          <w:sz w:val="24"/>
          <w:szCs w:val="24"/>
        </w:rPr>
        <w:t>(CVP)</w:t>
      </w:r>
      <w:r w:rsidRPr="00F15B77">
        <w:rPr>
          <w:rFonts w:ascii="Times New Roman" w:eastAsia="Times New Roman" w:hAnsi="Times New Roman" w:cs="Times New Roman"/>
          <w:sz w:val="24"/>
          <w:szCs w:val="24"/>
        </w:rPr>
        <w:t xml:space="preserve"> </w:t>
      </w:r>
      <w:r w:rsidRPr="00F15B77">
        <w:rPr>
          <w:rFonts w:ascii="Times New Roman" w:eastAsia="Times New Roman" w:hAnsi="Times New Roman" w:cs="Times New Roman"/>
          <w:b/>
          <w:bCs/>
          <w:sz w:val="24"/>
          <w:szCs w:val="24"/>
        </w:rPr>
        <w:t xml:space="preserve">analysis: </w:t>
      </w:r>
      <w:r w:rsidRPr="00F15B77">
        <w:rPr>
          <w:rFonts w:ascii="Times New Roman" w:eastAsia="Times New Roman" w:hAnsi="Times New Roman" w:cs="Times New Roman"/>
          <w:sz w:val="24"/>
          <w:szCs w:val="24"/>
        </w:rPr>
        <w:t>a procedure that examines changes in costs and volume levels and the resulting effects on net income (profits)</w:t>
      </w:r>
    </w:p>
    <w:p w:rsidR="00F24C81" w:rsidRPr="00F15B77" w:rsidRDefault="00F24C81" w:rsidP="00F24C81">
      <w:pPr>
        <w:spacing w:before="240" w:after="100" w:afterAutospacing="1" w:line="240" w:lineRule="auto"/>
        <w:jc w:val="both"/>
        <w:rPr>
          <w:rFonts w:ascii="Times New Roman" w:eastAsia="Times New Roman" w:hAnsi="Times New Roman" w:cs="Times New Roman"/>
          <w:sz w:val="24"/>
          <w:szCs w:val="24"/>
        </w:rPr>
      </w:pPr>
      <w:r w:rsidRPr="00F15B77">
        <w:rPr>
          <w:rFonts w:ascii="Times New Roman" w:eastAsia="Times New Roman" w:hAnsi="Times New Roman" w:cs="Times New Roman"/>
          <w:b/>
          <w:bCs/>
          <w:sz w:val="24"/>
          <w:szCs w:val="24"/>
        </w:rPr>
        <w:t>Degree of operating leverage:</w:t>
      </w:r>
      <w:r w:rsidRPr="00F15B77">
        <w:rPr>
          <w:rFonts w:ascii="Times New Roman" w:eastAsia="Times New Roman" w:hAnsi="Times New Roman" w:cs="Times New Roman"/>
          <w:sz w:val="24"/>
          <w:szCs w:val="24"/>
        </w:rPr>
        <w:t xml:space="preserve"> a factor that indicates how a percentage change in sales, from the existing or current level, will affect company profits; it is calculated as contribution margin divided by net income or (1 ¡Â margin of safety percentage)</w:t>
      </w:r>
    </w:p>
    <w:p w:rsidR="00F24C81" w:rsidRPr="00F15B77" w:rsidRDefault="00F24C81" w:rsidP="00F24C81">
      <w:pPr>
        <w:spacing w:before="240" w:after="100" w:afterAutospacing="1" w:line="240" w:lineRule="auto"/>
        <w:jc w:val="both"/>
        <w:rPr>
          <w:rFonts w:ascii="Times New Roman" w:eastAsia="Times New Roman" w:hAnsi="Times New Roman" w:cs="Times New Roman"/>
          <w:sz w:val="24"/>
          <w:szCs w:val="24"/>
        </w:rPr>
      </w:pPr>
      <w:r w:rsidRPr="00F15B77">
        <w:rPr>
          <w:rFonts w:ascii="Times New Roman" w:eastAsia="Times New Roman" w:hAnsi="Times New Roman" w:cs="Times New Roman"/>
          <w:b/>
          <w:bCs/>
          <w:sz w:val="24"/>
          <w:szCs w:val="24"/>
        </w:rPr>
        <w:t>Incremental analysis:</w:t>
      </w:r>
      <w:r w:rsidRPr="00F15B77">
        <w:rPr>
          <w:rFonts w:ascii="Times New Roman" w:eastAsia="Times New Roman" w:hAnsi="Times New Roman" w:cs="Times New Roman"/>
          <w:sz w:val="24"/>
          <w:szCs w:val="24"/>
        </w:rPr>
        <w:t xml:space="preserve"> a process of evaluating alternatives that focuses only on the factors that differ from one course of action or decision to another</w:t>
      </w:r>
    </w:p>
    <w:p w:rsidR="00F24C81" w:rsidRPr="00F15B77" w:rsidRDefault="00F24C81" w:rsidP="00F24C81">
      <w:pPr>
        <w:spacing w:before="240" w:after="100" w:afterAutospacing="1" w:line="240" w:lineRule="auto"/>
        <w:jc w:val="both"/>
        <w:rPr>
          <w:rFonts w:ascii="Times New Roman" w:eastAsia="Times New Roman" w:hAnsi="Times New Roman" w:cs="Times New Roman"/>
          <w:sz w:val="24"/>
          <w:szCs w:val="24"/>
        </w:rPr>
      </w:pPr>
      <w:r w:rsidRPr="00F15B77">
        <w:rPr>
          <w:rFonts w:ascii="Times New Roman" w:eastAsia="Times New Roman" w:hAnsi="Times New Roman" w:cs="Times New Roman"/>
          <w:b/>
          <w:bCs/>
          <w:sz w:val="24"/>
          <w:szCs w:val="24"/>
        </w:rPr>
        <w:t>Margin of safety:</w:t>
      </w:r>
      <w:r w:rsidRPr="00F15B77">
        <w:rPr>
          <w:rFonts w:ascii="Times New Roman" w:eastAsia="Times New Roman" w:hAnsi="Times New Roman" w:cs="Times New Roman"/>
          <w:sz w:val="24"/>
          <w:szCs w:val="24"/>
        </w:rPr>
        <w:t xml:space="preserve"> the excess of the budgeted or actual sales of a company over its break-even point; it can be calculated in units or dollars or as a percentage; it is equal to (1 ¡Â degree of operating leverage)</w:t>
      </w:r>
    </w:p>
    <w:p w:rsidR="00F24C81" w:rsidRPr="00F15B77" w:rsidRDefault="00F24C81" w:rsidP="00F24C81">
      <w:pPr>
        <w:spacing w:before="240" w:after="100" w:afterAutospacing="1" w:line="240" w:lineRule="auto"/>
        <w:jc w:val="both"/>
        <w:rPr>
          <w:rFonts w:ascii="Times New Roman" w:eastAsia="Times New Roman" w:hAnsi="Times New Roman" w:cs="Times New Roman"/>
          <w:sz w:val="24"/>
          <w:szCs w:val="24"/>
        </w:rPr>
      </w:pPr>
      <w:r w:rsidRPr="00F15B77">
        <w:rPr>
          <w:rFonts w:ascii="Times New Roman" w:eastAsia="Times New Roman" w:hAnsi="Times New Roman" w:cs="Times New Roman"/>
          <w:b/>
          <w:bCs/>
          <w:sz w:val="24"/>
          <w:szCs w:val="24"/>
        </w:rPr>
        <w:t>Operating leverage:</w:t>
      </w:r>
      <w:r w:rsidRPr="00F15B77">
        <w:rPr>
          <w:rFonts w:ascii="Times New Roman" w:eastAsia="Times New Roman" w:hAnsi="Times New Roman" w:cs="Times New Roman"/>
          <w:sz w:val="24"/>
          <w:szCs w:val="24"/>
        </w:rPr>
        <w:t xml:space="preserve"> the proportionate relationship between a company¡¯s variable and fixed costs</w:t>
      </w:r>
    </w:p>
    <w:p w:rsidR="00F24C81" w:rsidRPr="00F15B77" w:rsidRDefault="00F24C81" w:rsidP="00F24C81">
      <w:pPr>
        <w:spacing w:before="240" w:after="100" w:afterAutospacing="1" w:line="240" w:lineRule="auto"/>
        <w:jc w:val="both"/>
        <w:rPr>
          <w:rFonts w:ascii="Times New Roman" w:eastAsia="Times New Roman" w:hAnsi="Times New Roman" w:cs="Times New Roman"/>
          <w:sz w:val="24"/>
          <w:szCs w:val="24"/>
        </w:rPr>
      </w:pPr>
      <w:r w:rsidRPr="00F15B77">
        <w:rPr>
          <w:rFonts w:ascii="Times New Roman" w:eastAsia="Times New Roman" w:hAnsi="Times New Roman" w:cs="Times New Roman"/>
          <w:b/>
          <w:bCs/>
          <w:sz w:val="24"/>
          <w:szCs w:val="24"/>
        </w:rPr>
        <w:t>Profit-volume</w:t>
      </w:r>
      <w:r w:rsidRPr="00F15B77">
        <w:rPr>
          <w:rFonts w:ascii="Times New Roman" w:eastAsia="Times New Roman" w:hAnsi="Times New Roman" w:cs="Times New Roman"/>
          <w:sz w:val="24"/>
          <w:szCs w:val="24"/>
        </w:rPr>
        <w:t xml:space="preserve"> </w:t>
      </w:r>
      <w:r w:rsidRPr="00F15B77">
        <w:rPr>
          <w:rFonts w:ascii="Times New Roman" w:eastAsia="Times New Roman" w:hAnsi="Times New Roman" w:cs="Times New Roman"/>
          <w:b/>
          <w:bCs/>
          <w:sz w:val="24"/>
          <w:szCs w:val="24"/>
        </w:rPr>
        <w:t>graph:</w:t>
      </w:r>
      <w:r w:rsidRPr="00F15B77">
        <w:rPr>
          <w:rFonts w:ascii="Times New Roman" w:eastAsia="Times New Roman" w:hAnsi="Times New Roman" w:cs="Times New Roman"/>
          <w:sz w:val="24"/>
          <w:szCs w:val="24"/>
        </w:rPr>
        <w:t xml:space="preserve"> a visual representation of the amount of profit or loss associated with each level of sales </w:t>
      </w:r>
    </w:p>
    <w:p w:rsidR="00F24C81" w:rsidRPr="00535A1D" w:rsidRDefault="00F24C81" w:rsidP="00535A1D">
      <w:pPr>
        <w:spacing w:before="240" w:after="100" w:afterAutospacing="1" w:line="240" w:lineRule="auto"/>
        <w:jc w:val="both"/>
        <w:rPr>
          <w:rStyle w:val="termtext"/>
          <w:rFonts w:ascii="Times New Roman" w:eastAsia="Times New Roman" w:hAnsi="Times New Roman" w:cs="Times New Roman"/>
          <w:sz w:val="24"/>
          <w:szCs w:val="24"/>
        </w:rPr>
      </w:pPr>
      <w:r w:rsidRPr="00F15B77">
        <w:rPr>
          <w:rFonts w:ascii="Times New Roman" w:eastAsia="Times New Roman" w:hAnsi="Times New Roman" w:cs="Times New Roman"/>
          <w:b/>
          <w:bCs/>
          <w:sz w:val="24"/>
          <w:szCs w:val="24"/>
        </w:rPr>
        <w:t>Variable cost ratio:</w:t>
      </w:r>
      <w:r w:rsidRPr="00F15B77">
        <w:rPr>
          <w:rFonts w:ascii="Times New Roman" w:eastAsia="Times New Roman" w:hAnsi="Times New Roman" w:cs="Times New Roman"/>
          <w:sz w:val="24"/>
          <w:szCs w:val="24"/>
        </w:rPr>
        <w:t xml:space="preserve"> the proportion of each revenue dollar needed to cover variable costs; computed as variable costs divided by sales or as </w:t>
      </w:r>
      <w:r w:rsidR="00535A1D">
        <w:rPr>
          <w:rFonts w:ascii="Times New Roman" w:eastAsia="Times New Roman" w:hAnsi="Times New Roman" w:cs="Times New Roman"/>
          <w:sz w:val="24"/>
          <w:szCs w:val="24"/>
        </w:rPr>
        <w:t xml:space="preserve">(1 ¨C contribution margin </w:t>
      </w:r>
      <w:proofErr w:type="spellStart"/>
      <w:r w:rsidR="00535A1D">
        <w:rPr>
          <w:rFonts w:ascii="Times New Roman" w:eastAsia="Times New Roman" w:hAnsi="Times New Roman" w:cs="Times New Roman"/>
          <w:sz w:val="24"/>
          <w:szCs w:val="24"/>
        </w:rPr>
        <w:t>ratio</w:t>
      </w:r>
      <w:r w:rsidRPr="00535A1D">
        <w:rPr>
          <w:rStyle w:val="termtext"/>
          <w:rFonts w:ascii="Times New Roman" w:hAnsi="Times New Roman" w:cs="Times New Roman"/>
          <w:b/>
          <w:sz w:val="24"/>
          <w:szCs w:val="24"/>
        </w:rPr>
        <w:t>Cost</w:t>
      </w:r>
      <w:proofErr w:type="spellEnd"/>
      <w:r w:rsidRPr="00535A1D">
        <w:rPr>
          <w:rStyle w:val="termtext"/>
          <w:rFonts w:ascii="Times New Roman" w:hAnsi="Times New Roman" w:cs="Times New Roman"/>
          <w:b/>
          <w:sz w:val="24"/>
          <w:szCs w:val="24"/>
        </w:rPr>
        <w:t xml:space="preserve"> Behavior Analysis</w:t>
      </w:r>
    </w:p>
    <w:p w:rsidR="00F24C81" w:rsidRPr="00F15B77" w:rsidRDefault="00F24C81" w:rsidP="00F24C81">
      <w:pPr>
        <w:jc w:val="both"/>
        <w:rPr>
          <w:rStyle w:val="termtext"/>
          <w:rFonts w:ascii="Times New Roman" w:hAnsi="Times New Roman" w:cs="Times New Roman"/>
          <w:sz w:val="24"/>
          <w:szCs w:val="24"/>
        </w:rPr>
      </w:pPr>
      <w:r w:rsidRPr="00F15B77">
        <w:rPr>
          <w:rStyle w:val="termtext"/>
          <w:rFonts w:ascii="Times New Roman" w:hAnsi="Times New Roman" w:cs="Times New Roman"/>
          <w:sz w:val="24"/>
          <w:szCs w:val="24"/>
        </w:rPr>
        <w:t>Cost behavior analysis is the study of how specific costs respond to changes in the level of business activity.</w:t>
      </w:r>
    </w:p>
    <w:p w:rsidR="00F24C81" w:rsidRPr="00F15B77" w:rsidRDefault="00F24C81" w:rsidP="00F24C81">
      <w:pPr>
        <w:jc w:val="both"/>
        <w:rPr>
          <w:rStyle w:val="termtext"/>
          <w:rFonts w:ascii="Times New Roman" w:hAnsi="Times New Roman" w:cs="Times New Roman"/>
          <w:b/>
          <w:sz w:val="24"/>
          <w:szCs w:val="24"/>
        </w:rPr>
      </w:pPr>
      <w:r w:rsidRPr="00F15B77">
        <w:rPr>
          <w:rStyle w:val="termtext"/>
          <w:rFonts w:ascii="Times New Roman" w:hAnsi="Times New Roman" w:cs="Times New Roman"/>
          <w:b/>
          <w:sz w:val="24"/>
          <w:szCs w:val="24"/>
        </w:rPr>
        <w:t>Variable Costs</w:t>
      </w:r>
    </w:p>
    <w:p w:rsidR="00F24C81" w:rsidRPr="00F15B77" w:rsidRDefault="00F24C81" w:rsidP="00F24C81">
      <w:pPr>
        <w:jc w:val="both"/>
        <w:rPr>
          <w:rStyle w:val="termtext"/>
          <w:rFonts w:ascii="Times New Roman" w:hAnsi="Times New Roman" w:cs="Times New Roman"/>
          <w:sz w:val="24"/>
          <w:szCs w:val="24"/>
        </w:rPr>
      </w:pPr>
      <w:r w:rsidRPr="00F15B77">
        <w:rPr>
          <w:rStyle w:val="termtext"/>
          <w:rFonts w:ascii="Times New Roman" w:hAnsi="Times New Roman" w:cs="Times New Roman"/>
          <w:sz w:val="24"/>
          <w:szCs w:val="24"/>
        </w:rPr>
        <w:lastRenderedPageBreak/>
        <w:t>Variable costs are costs that vary in total directly and proportionately with changes in the activity level or cost that remains the same per unit at every level of activity. Examples of variable costs include direct materials and direct labor for a manufacturer; cost of goods sold, sales commissions, and freight-out for a merchandiser; and gasoline in airline and trucking companies.</w:t>
      </w:r>
    </w:p>
    <w:p w:rsidR="00F24C81" w:rsidRPr="00F15B77" w:rsidRDefault="00F24C81" w:rsidP="00F24C81">
      <w:pPr>
        <w:jc w:val="both"/>
        <w:rPr>
          <w:rStyle w:val="termtext"/>
          <w:rFonts w:ascii="Times New Roman" w:hAnsi="Times New Roman" w:cs="Times New Roman"/>
          <w:b/>
          <w:sz w:val="24"/>
          <w:szCs w:val="24"/>
        </w:rPr>
      </w:pPr>
      <w:r w:rsidRPr="00F15B77">
        <w:rPr>
          <w:rStyle w:val="termtext"/>
          <w:rFonts w:ascii="Times New Roman" w:hAnsi="Times New Roman" w:cs="Times New Roman"/>
          <w:b/>
          <w:sz w:val="24"/>
          <w:szCs w:val="24"/>
        </w:rPr>
        <w:t>Fixed Costs</w:t>
      </w:r>
    </w:p>
    <w:p w:rsidR="00F24C81" w:rsidRPr="00F15B77" w:rsidRDefault="00F24C81" w:rsidP="00F24C81">
      <w:pPr>
        <w:jc w:val="both"/>
        <w:rPr>
          <w:rStyle w:val="termtext"/>
          <w:rFonts w:ascii="Times New Roman" w:hAnsi="Times New Roman" w:cs="Times New Roman"/>
          <w:sz w:val="24"/>
          <w:szCs w:val="24"/>
        </w:rPr>
      </w:pPr>
      <w:r w:rsidRPr="00F15B77">
        <w:rPr>
          <w:rStyle w:val="termtext"/>
          <w:rFonts w:ascii="Times New Roman" w:hAnsi="Times New Roman" w:cs="Times New Roman"/>
          <w:sz w:val="24"/>
          <w:szCs w:val="24"/>
        </w:rPr>
        <w:t>Fixed costs are costs that remain the same in total regardless of changes in the activity level.</w:t>
      </w:r>
      <w:r w:rsidRPr="00F15B77">
        <w:rPr>
          <w:rFonts w:ascii="Times New Roman" w:hAnsi="Times New Roman" w:cs="Times New Roman"/>
          <w:sz w:val="24"/>
          <w:szCs w:val="24"/>
        </w:rPr>
        <w:br/>
      </w:r>
      <w:r w:rsidRPr="00F15B77">
        <w:rPr>
          <w:rFonts w:ascii="Times New Roman" w:hAnsi="Times New Roman" w:cs="Times New Roman"/>
          <w:sz w:val="24"/>
          <w:szCs w:val="24"/>
        </w:rPr>
        <w:br/>
      </w:r>
      <w:r w:rsidRPr="00F15B77">
        <w:rPr>
          <w:rStyle w:val="termtext"/>
          <w:rFonts w:ascii="Times New Roman" w:hAnsi="Times New Roman" w:cs="Times New Roman"/>
          <w:sz w:val="24"/>
          <w:szCs w:val="24"/>
        </w:rPr>
        <w:t>Examples include property taxes, insurance, rent, supervisory salaries, and depreciation on buildings and equipment. Because total fixed costs remain constant as activity changes, it follows that fixed costs per unit vary inversely with activity: As volume increases, unit cost declines, and vice versa.</w:t>
      </w:r>
    </w:p>
    <w:p w:rsidR="00F24C81" w:rsidRPr="00F15B77" w:rsidRDefault="00F24C81" w:rsidP="00F24C81">
      <w:pPr>
        <w:jc w:val="both"/>
        <w:rPr>
          <w:rStyle w:val="termtext"/>
          <w:rFonts w:ascii="Times New Roman" w:hAnsi="Times New Roman" w:cs="Times New Roman"/>
          <w:b/>
          <w:sz w:val="24"/>
          <w:szCs w:val="24"/>
        </w:rPr>
      </w:pPr>
      <w:r w:rsidRPr="00F15B77">
        <w:rPr>
          <w:rStyle w:val="termtext"/>
          <w:rFonts w:ascii="Times New Roman" w:hAnsi="Times New Roman" w:cs="Times New Roman"/>
          <w:b/>
          <w:sz w:val="24"/>
          <w:szCs w:val="24"/>
        </w:rPr>
        <w:t>Cost-volume-profit (CVP)</w:t>
      </w:r>
    </w:p>
    <w:p w:rsidR="00F24C81" w:rsidRPr="00F15B77" w:rsidRDefault="00F24C81" w:rsidP="00F24C81">
      <w:pPr>
        <w:jc w:val="both"/>
        <w:rPr>
          <w:rStyle w:val="termtext"/>
          <w:rFonts w:ascii="Times New Roman" w:hAnsi="Times New Roman" w:cs="Times New Roman"/>
          <w:sz w:val="24"/>
          <w:szCs w:val="24"/>
        </w:rPr>
      </w:pPr>
      <w:r w:rsidRPr="00F15B77">
        <w:rPr>
          <w:rStyle w:val="termtext"/>
          <w:rFonts w:ascii="Times New Roman" w:hAnsi="Times New Roman" w:cs="Times New Roman"/>
          <w:sz w:val="24"/>
          <w:szCs w:val="24"/>
        </w:rPr>
        <w:t>Cost-volume-profit (CVP) analysis is the study of the effects of changes in costs and volume on a company's profits.</w:t>
      </w:r>
    </w:p>
    <w:p w:rsidR="00F24C81" w:rsidRPr="00F15B77" w:rsidRDefault="00F24C81" w:rsidP="00F24C81">
      <w:pPr>
        <w:jc w:val="both"/>
        <w:rPr>
          <w:rStyle w:val="termtext"/>
          <w:rFonts w:ascii="Times New Roman" w:hAnsi="Times New Roman" w:cs="Times New Roman"/>
          <w:b/>
          <w:sz w:val="24"/>
          <w:szCs w:val="24"/>
        </w:rPr>
      </w:pPr>
      <w:r w:rsidRPr="00F15B77">
        <w:rPr>
          <w:rStyle w:val="termtext"/>
          <w:rFonts w:ascii="Times New Roman" w:hAnsi="Times New Roman" w:cs="Times New Roman"/>
          <w:b/>
          <w:sz w:val="24"/>
          <w:szCs w:val="24"/>
        </w:rPr>
        <w:t>CVP Assumptions</w:t>
      </w:r>
    </w:p>
    <w:p w:rsidR="00F24C81" w:rsidRPr="00F15B77" w:rsidRDefault="00F24C81" w:rsidP="00F24C81">
      <w:pPr>
        <w:spacing w:after="0" w:line="240" w:lineRule="auto"/>
        <w:rPr>
          <w:rFonts w:ascii="Times New Roman" w:eastAsia="Times New Roman" w:hAnsi="Times New Roman" w:cs="Times New Roman"/>
          <w:sz w:val="24"/>
          <w:szCs w:val="24"/>
        </w:rPr>
      </w:pPr>
      <w:r w:rsidRPr="00F15B77">
        <w:rPr>
          <w:rFonts w:ascii="Times New Roman" w:eastAsia="Times New Roman" w:hAnsi="Times New Roman" w:cs="Times New Roman"/>
          <w:sz w:val="24"/>
          <w:szCs w:val="24"/>
        </w:rPr>
        <w:t>The following assumptions underlie each CVP analysis.</w:t>
      </w:r>
      <w:r w:rsidRPr="00F15B77">
        <w:rPr>
          <w:rFonts w:ascii="Times New Roman" w:eastAsia="Times New Roman" w:hAnsi="Times New Roman" w:cs="Times New Roman"/>
          <w:sz w:val="24"/>
          <w:szCs w:val="24"/>
        </w:rPr>
        <w:br/>
      </w:r>
      <w:r w:rsidRPr="00F15B77">
        <w:rPr>
          <w:rFonts w:ascii="Times New Roman" w:eastAsia="Times New Roman" w:hAnsi="Times New Roman" w:cs="Times New Roman"/>
          <w:sz w:val="24"/>
          <w:szCs w:val="24"/>
        </w:rPr>
        <w:br/>
        <w:t>-The behavior of both costs and revenues is linear throughout the relevant range of the activity index.</w:t>
      </w:r>
      <w:r w:rsidRPr="00F15B77">
        <w:rPr>
          <w:rFonts w:ascii="Times New Roman" w:eastAsia="Times New Roman" w:hAnsi="Times New Roman" w:cs="Times New Roman"/>
          <w:sz w:val="24"/>
          <w:szCs w:val="24"/>
        </w:rPr>
        <w:br/>
        <w:t>-Costs can be classified accurately as either variable or fixed.</w:t>
      </w:r>
      <w:r w:rsidRPr="00F15B77">
        <w:rPr>
          <w:rFonts w:ascii="Times New Roman" w:eastAsia="Times New Roman" w:hAnsi="Times New Roman" w:cs="Times New Roman"/>
          <w:sz w:val="24"/>
          <w:szCs w:val="24"/>
        </w:rPr>
        <w:br/>
        <w:t>-Changes in activity are the only factors that affect costs.</w:t>
      </w:r>
      <w:r w:rsidRPr="00F15B77">
        <w:rPr>
          <w:rFonts w:ascii="Times New Roman" w:eastAsia="Times New Roman" w:hAnsi="Times New Roman" w:cs="Times New Roman"/>
          <w:sz w:val="24"/>
          <w:szCs w:val="24"/>
        </w:rPr>
        <w:br/>
        <w:t>-All units produced are sold.</w:t>
      </w:r>
      <w:r w:rsidRPr="00F15B77">
        <w:rPr>
          <w:rFonts w:ascii="Times New Roman" w:eastAsia="Times New Roman" w:hAnsi="Times New Roman" w:cs="Times New Roman"/>
          <w:sz w:val="24"/>
          <w:szCs w:val="24"/>
        </w:rPr>
        <w:br/>
        <w:t>-When more than one type of product is sold, the sales mix will remain constant. That is, the percentage that each product represents of total sales will stay the same.</w:t>
      </w:r>
    </w:p>
    <w:p w:rsidR="00535A1D" w:rsidRDefault="00535A1D" w:rsidP="00F24C81">
      <w:pPr>
        <w:jc w:val="both"/>
        <w:rPr>
          <w:rFonts w:ascii="Times New Roman" w:hAnsi="Times New Roman" w:cs="Times New Roman"/>
          <w:b/>
          <w:sz w:val="24"/>
          <w:szCs w:val="24"/>
        </w:rPr>
      </w:pPr>
    </w:p>
    <w:p w:rsidR="00535A1D" w:rsidRDefault="00535A1D" w:rsidP="00F24C81">
      <w:pPr>
        <w:jc w:val="both"/>
        <w:rPr>
          <w:rFonts w:ascii="Times New Roman" w:hAnsi="Times New Roman" w:cs="Times New Roman"/>
          <w:b/>
          <w:sz w:val="24"/>
          <w:szCs w:val="24"/>
        </w:rPr>
      </w:pPr>
    </w:p>
    <w:p w:rsidR="00535A1D" w:rsidRDefault="00535A1D" w:rsidP="00F24C81">
      <w:pPr>
        <w:jc w:val="both"/>
        <w:rPr>
          <w:rFonts w:ascii="Times New Roman" w:hAnsi="Times New Roman" w:cs="Times New Roman"/>
          <w:b/>
          <w:sz w:val="24"/>
          <w:szCs w:val="24"/>
        </w:rPr>
      </w:pPr>
    </w:p>
    <w:p w:rsidR="00535A1D" w:rsidRDefault="00535A1D" w:rsidP="00F24C81">
      <w:pPr>
        <w:jc w:val="both"/>
        <w:rPr>
          <w:rFonts w:ascii="Times New Roman" w:hAnsi="Times New Roman" w:cs="Times New Roman"/>
          <w:b/>
          <w:sz w:val="24"/>
          <w:szCs w:val="24"/>
        </w:rPr>
      </w:pPr>
    </w:p>
    <w:p w:rsidR="00535A1D" w:rsidRDefault="00535A1D" w:rsidP="00F24C81">
      <w:pPr>
        <w:jc w:val="both"/>
        <w:rPr>
          <w:rFonts w:ascii="Times New Roman" w:hAnsi="Times New Roman" w:cs="Times New Roman"/>
          <w:b/>
          <w:sz w:val="24"/>
          <w:szCs w:val="24"/>
        </w:rPr>
      </w:pPr>
    </w:p>
    <w:p w:rsidR="00535A1D" w:rsidRDefault="00535A1D" w:rsidP="00F24C81">
      <w:pPr>
        <w:jc w:val="both"/>
        <w:rPr>
          <w:rFonts w:ascii="Times New Roman" w:hAnsi="Times New Roman" w:cs="Times New Roman"/>
          <w:b/>
          <w:sz w:val="24"/>
          <w:szCs w:val="24"/>
        </w:rPr>
      </w:pPr>
    </w:p>
    <w:p w:rsidR="00535A1D" w:rsidRDefault="00535A1D" w:rsidP="00F24C81">
      <w:pPr>
        <w:jc w:val="both"/>
        <w:rPr>
          <w:rFonts w:ascii="Times New Roman" w:hAnsi="Times New Roman" w:cs="Times New Roman"/>
          <w:b/>
          <w:sz w:val="24"/>
          <w:szCs w:val="24"/>
        </w:rPr>
      </w:pPr>
    </w:p>
    <w:p w:rsidR="00535A1D" w:rsidRDefault="00535A1D" w:rsidP="00F24C81">
      <w:pPr>
        <w:jc w:val="both"/>
        <w:rPr>
          <w:rFonts w:ascii="Times New Roman" w:hAnsi="Times New Roman" w:cs="Times New Roman"/>
          <w:b/>
          <w:sz w:val="24"/>
          <w:szCs w:val="24"/>
        </w:rPr>
      </w:pPr>
    </w:p>
    <w:p w:rsidR="00535A1D" w:rsidRDefault="00535A1D" w:rsidP="00F24C81">
      <w:pPr>
        <w:jc w:val="both"/>
        <w:rPr>
          <w:rFonts w:ascii="Times New Roman" w:hAnsi="Times New Roman" w:cs="Times New Roman"/>
          <w:b/>
          <w:sz w:val="24"/>
          <w:szCs w:val="24"/>
        </w:rPr>
      </w:pPr>
    </w:p>
    <w:p w:rsidR="00535A1D" w:rsidRDefault="00535A1D" w:rsidP="00F24C81">
      <w:pPr>
        <w:jc w:val="both"/>
        <w:rPr>
          <w:rFonts w:ascii="Times New Roman" w:hAnsi="Times New Roman" w:cs="Times New Roman"/>
          <w:b/>
          <w:sz w:val="24"/>
          <w:szCs w:val="24"/>
        </w:rPr>
      </w:pPr>
    </w:p>
    <w:p w:rsidR="00535A1D" w:rsidRPr="00F15B77" w:rsidRDefault="00535A1D" w:rsidP="00F24C81">
      <w:pPr>
        <w:jc w:val="both"/>
        <w:rPr>
          <w:rFonts w:ascii="Times New Roman" w:hAnsi="Times New Roman" w:cs="Times New Roman"/>
          <w:b/>
          <w:sz w:val="24"/>
          <w:szCs w:val="24"/>
        </w:rPr>
      </w:pPr>
    </w:p>
    <w:p w:rsidR="00F24C81" w:rsidRPr="00862F3C" w:rsidRDefault="00F24C81" w:rsidP="00F24C81">
      <w:pPr>
        <w:jc w:val="center"/>
        <w:rPr>
          <w:rFonts w:ascii="Times New Roman" w:hAnsi="Times New Roman" w:cs="Times New Roman"/>
          <w:b/>
          <w:sz w:val="30"/>
          <w:szCs w:val="30"/>
        </w:rPr>
      </w:pPr>
      <w:r w:rsidRPr="00862F3C">
        <w:rPr>
          <w:rFonts w:ascii="Times New Roman" w:hAnsi="Times New Roman" w:cs="Times New Roman"/>
          <w:b/>
          <w:sz w:val="30"/>
          <w:szCs w:val="30"/>
        </w:rPr>
        <w:lastRenderedPageBreak/>
        <w:t>Chapter 3</w:t>
      </w:r>
    </w:p>
    <w:p w:rsidR="00F24C81" w:rsidRPr="00862F3C" w:rsidRDefault="00F24C81" w:rsidP="00F24C81">
      <w:pPr>
        <w:jc w:val="center"/>
        <w:rPr>
          <w:rFonts w:ascii="Times New Roman" w:hAnsi="Times New Roman" w:cs="Times New Roman"/>
          <w:b/>
          <w:sz w:val="30"/>
          <w:szCs w:val="30"/>
        </w:rPr>
      </w:pPr>
      <w:r w:rsidRPr="00862F3C">
        <w:rPr>
          <w:rFonts w:ascii="Times New Roman" w:hAnsi="Times New Roman" w:cs="Times New Roman"/>
          <w:b/>
          <w:sz w:val="30"/>
          <w:szCs w:val="30"/>
        </w:rPr>
        <w:t>Long term Finance</w:t>
      </w:r>
    </w:p>
    <w:p w:rsidR="00F24C81" w:rsidRPr="0039298B" w:rsidRDefault="00F24C81" w:rsidP="0039298B">
      <w:pPr>
        <w:pStyle w:val="ListParagraph"/>
        <w:numPr>
          <w:ilvl w:val="0"/>
          <w:numId w:val="2"/>
        </w:numPr>
        <w:jc w:val="both"/>
        <w:rPr>
          <w:rFonts w:ascii="Times New Roman" w:hAnsi="Times New Roman" w:cs="Times New Roman"/>
          <w:b/>
          <w:sz w:val="24"/>
          <w:szCs w:val="24"/>
        </w:rPr>
      </w:pPr>
      <w:r w:rsidRPr="0039298B">
        <w:rPr>
          <w:rFonts w:ascii="Times New Roman" w:hAnsi="Times New Roman" w:cs="Times New Roman"/>
          <w:b/>
          <w:iCs/>
          <w:sz w:val="24"/>
          <w:szCs w:val="24"/>
        </w:rPr>
        <w:t>Long-term financing</w:t>
      </w:r>
      <w:r w:rsidRPr="0039298B">
        <w:rPr>
          <w:rFonts w:ascii="Times New Roman" w:hAnsi="Times New Roman" w:cs="Times New Roman"/>
          <w:iCs/>
          <w:sz w:val="24"/>
          <w:szCs w:val="24"/>
        </w:rPr>
        <w:t xml:space="preserve"> means financing by loan or borrowing for more than one year by issuing equity shares, a form of debt financing, long-term loans, leases, or bonds. It is usually done for big projects, financing, and company expansion. Such long-term financing is generally of high amount</w:t>
      </w:r>
    </w:p>
    <w:p w:rsidR="00F24C81" w:rsidRPr="0039298B" w:rsidRDefault="00F24C81" w:rsidP="0039298B">
      <w:pPr>
        <w:pStyle w:val="ListParagraph"/>
        <w:numPr>
          <w:ilvl w:val="0"/>
          <w:numId w:val="2"/>
        </w:numPr>
        <w:jc w:val="both"/>
        <w:rPr>
          <w:rFonts w:ascii="Times New Roman" w:hAnsi="Times New Roman" w:cs="Times New Roman"/>
          <w:b/>
          <w:sz w:val="24"/>
          <w:szCs w:val="24"/>
        </w:rPr>
      </w:pPr>
      <w:r w:rsidRPr="0039298B">
        <w:rPr>
          <w:rFonts w:ascii="Times New Roman" w:hAnsi="Times New Roman" w:cs="Times New Roman"/>
          <w:b/>
          <w:spacing w:val="1"/>
          <w:sz w:val="24"/>
          <w:szCs w:val="24"/>
          <w:shd w:val="clear" w:color="auto" w:fill="FFFFFF"/>
        </w:rPr>
        <w:t>Common stock</w:t>
      </w:r>
      <w:r w:rsidRPr="0039298B">
        <w:rPr>
          <w:rFonts w:ascii="Times New Roman" w:hAnsi="Times New Roman" w:cs="Times New Roman"/>
          <w:spacing w:val="1"/>
          <w:sz w:val="24"/>
          <w:szCs w:val="24"/>
          <w:shd w:val="clear" w:color="auto" w:fill="FFFFFF"/>
        </w:rPr>
        <w:t xml:space="preserve"> is a security that represents ownership in a corporation. Holders of common stock elect the </w:t>
      </w:r>
      <w:hyperlink r:id="rId5" w:history="1">
        <w:r w:rsidRPr="0039298B">
          <w:rPr>
            <w:rStyle w:val="Hyperlink"/>
            <w:rFonts w:ascii="Times New Roman" w:hAnsi="Times New Roman" w:cs="Times New Roman"/>
            <w:color w:val="auto"/>
            <w:spacing w:val="1"/>
            <w:sz w:val="24"/>
            <w:szCs w:val="24"/>
            <w:u w:val="none"/>
            <w:shd w:val="clear" w:color="auto" w:fill="FFFFFF"/>
          </w:rPr>
          <w:t>board of directors</w:t>
        </w:r>
      </w:hyperlink>
      <w:r w:rsidRPr="0039298B">
        <w:rPr>
          <w:rFonts w:ascii="Times New Roman" w:hAnsi="Times New Roman" w:cs="Times New Roman"/>
          <w:spacing w:val="1"/>
          <w:sz w:val="24"/>
          <w:szCs w:val="24"/>
          <w:shd w:val="clear" w:color="auto" w:fill="FFFFFF"/>
        </w:rPr>
        <w:t> and vote on corporate policies. This form of equity ownership typically yields higher rates of return long term. However, in the event of </w:t>
      </w:r>
      <w:hyperlink r:id="rId6" w:history="1">
        <w:r w:rsidRPr="0039298B">
          <w:rPr>
            <w:rStyle w:val="Hyperlink"/>
            <w:rFonts w:ascii="Times New Roman" w:hAnsi="Times New Roman" w:cs="Times New Roman"/>
            <w:color w:val="auto"/>
            <w:spacing w:val="1"/>
            <w:sz w:val="24"/>
            <w:szCs w:val="24"/>
            <w:u w:val="none"/>
            <w:shd w:val="clear" w:color="auto" w:fill="FFFFFF"/>
          </w:rPr>
          <w:t>liquidation</w:t>
        </w:r>
      </w:hyperlink>
      <w:r w:rsidRPr="0039298B">
        <w:rPr>
          <w:rFonts w:ascii="Times New Roman" w:hAnsi="Times New Roman" w:cs="Times New Roman"/>
          <w:spacing w:val="1"/>
          <w:sz w:val="24"/>
          <w:szCs w:val="24"/>
          <w:shd w:val="clear" w:color="auto" w:fill="FFFFFF"/>
        </w:rPr>
        <w:t xml:space="preserve">, common shareholders have rights to a company's assets only after bondholders, preferred shareholders, and other </w:t>
      </w:r>
      <w:proofErr w:type="spellStart"/>
      <w:r w:rsidRPr="0039298B">
        <w:rPr>
          <w:rFonts w:ascii="Times New Roman" w:hAnsi="Times New Roman" w:cs="Times New Roman"/>
          <w:spacing w:val="1"/>
          <w:sz w:val="24"/>
          <w:szCs w:val="24"/>
          <w:shd w:val="clear" w:color="auto" w:fill="FFFFFF"/>
        </w:rPr>
        <w:t>debtholders</w:t>
      </w:r>
      <w:proofErr w:type="spellEnd"/>
      <w:r w:rsidRPr="0039298B">
        <w:rPr>
          <w:rFonts w:ascii="Times New Roman" w:hAnsi="Times New Roman" w:cs="Times New Roman"/>
          <w:spacing w:val="1"/>
          <w:sz w:val="24"/>
          <w:szCs w:val="24"/>
          <w:shd w:val="clear" w:color="auto" w:fill="FFFFFF"/>
        </w:rPr>
        <w:t xml:space="preserve"> are paid in full.</w:t>
      </w:r>
    </w:p>
    <w:p w:rsidR="00F24C81" w:rsidRPr="0039298B" w:rsidRDefault="00F24C81" w:rsidP="0039298B">
      <w:pPr>
        <w:pStyle w:val="ListParagraph"/>
        <w:numPr>
          <w:ilvl w:val="0"/>
          <w:numId w:val="2"/>
        </w:numPr>
        <w:jc w:val="both"/>
        <w:rPr>
          <w:rFonts w:ascii="Times New Roman" w:hAnsi="Times New Roman" w:cs="Times New Roman"/>
          <w:b/>
          <w:sz w:val="24"/>
          <w:szCs w:val="24"/>
        </w:rPr>
      </w:pPr>
      <w:r w:rsidRPr="0039298B">
        <w:rPr>
          <w:rFonts w:ascii="Times New Roman" w:hAnsi="Times New Roman" w:cs="Times New Roman"/>
          <w:b/>
          <w:sz w:val="24"/>
          <w:szCs w:val="24"/>
        </w:rPr>
        <w:t>Preferred stock</w:t>
      </w:r>
      <w:r w:rsidRPr="0039298B">
        <w:rPr>
          <w:rFonts w:ascii="Times New Roman" w:hAnsi="Times New Roman" w:cs="Times New Roman"/>
          <w:sz w:val="24"/>
          <w:szCs w:val="24"/>
        </w:rPr>
        <w:t xml:space="preserve"> is a type of stock that offers different rights to shareholders than </w:t>
      </w:r>
      <w:hyperlink r:id="rId7" w:history="1">
        <w:r w:rsidRPr="0039298B">
          <w:rPr>
            <w:rStyle w:val="Hyperlink"/>
            <w:rFonts w:ascii="Times New Roman" w:hAnsi="Times New Roman" w:cs="Times New Roman"/>
            <w:color w:val="auto"/>
            <w:sz w:val="24"/>
            <w:szCs w:val="24"/>
            <w:u w:val="none"/>
            <w:bdr w:val="single" w:sz="2" w:space="0" w:color="B1B7C5" w:frame="1"/>
          </w:rPr>
          <w:t>common stock</w:t>
        </w:r>
      </w:hyperlink>
      <w:r w:rsidRPr="0039298B">
        <w:rPr>
          <w:rFonts w:ascii="Times New Roman" w:hAnsi="Times New Roman" w:cs="Times New Roman"/>
          <w:sz w:val="24"/>
          <w:szCs w:val="24"/>
        </w:rPr>
        <w:t>. Preferred stock holders receive regular </w:t>
      </w:r>
      <w:hyperlink r:id="rId8" w:history="1">
        <w:r w:rsidRPr="0039298B">
          <w:rPr>
            <w:rStyle w:val="Hyperlink"/>
            <w:rFonts w:ascii="Times New Roman" w:hAnsi="Times New Roman" w:cs="Times New Roman"/>
            <w:color w:val="auto"/>
            <w:sz w:val="24"/>
            <w:szCs w:val="24"/>
            <w:u w:val="none"/>
            <w:bdr w:val="single" w:sz="2" w:space="0" w:color="B1B7C5" w:frame="1"/>
          </w:rPr>
          <w:t>dividends</w:t>
        </w:r>
      </w:hyperlink>
      <w:r w:rsidRPr="0039298B">
        <w:rPr>
          <w:rFonts w:ascii="Times New Roman" w:hAnsi="Times New Roman" w:cs="Times New Roman"/>
          <w:sz w:val="24"/>
          <w:szCs w:val="24"/>
        </w:rPr>
        <w:t> and are repaid first in the event of a </w:t>
      </w:r>
      <w:hyperlink r:id="rId9" w:history="1">
        <w:r w:rsidRPr="0039298B">
          <w:rPr>
            <w:rStyle w:val="Hyperlink"/>
            <w:rFonts w:ascii="Times New Roman" w:hAnsi="Times New Roman" w:cs="Times New Roman"/>
            <w:color w:val="auto"/>
            <w:sz w:val="24"/>
            <w:szCs w:val="24"/>
            <w:u w:val="none"/>
            <w:bdr w:val="single" w:sz="2" w:space="0" w:color="B1B7C5" w:frame="1"/>
          </w:rPr>
          <w:t>bankruptcy</w:t>
        </w:r>
      </w:hyperlink>
      <w:r w:rsidRPr="0039298B">
        <w:rPr>
          <w:rFonts w:ascii="Times New Roman" w:hAnsi="Times New Roman" w:cs="Times New Roman"/>
          <w:sz w:val="24"/>
          <w:szCs w:val="24"/>
        </w:rPr>
        <w:t> or merger. Companies typically issue more common shares than preferred ones, which are generally prized by investors looking for a steady income.</w:t>
      </w:r>
    </w:p>
    <w:p w:rsidR="00F24C81" w:rsidRPr="0039298B" w:rsidRDefault="00F24C81" w:rsidP="0039298B">
      <w:pPr>
        <w:pStyle w:val="ListParagraph"/>
        <w:numPr>
          <w:ilvl w:val="0"/>
          <w:numId w:val="2"/>
        </w:numPr>
        <w:jc w:val="both"/>
        <w:rPr>
          <w:rFonts w:ascii="Times New Roman" w:hAnsi="Times New Roman" w:cs="Times New Roman"/>
          <w:b/>
          <w:sz w:val="24"/>
          <w:szCs w:val="24"/>
        </w:rPr>
      </w:pPr>
      <w:r w:rsidRPr="0039298B">
        <w:rPr>
          <w:rFonts w:ascii="Times New Roman" w:hAnsi="Times New Roman" w:cs="Times New Roman"/>
          <w:b/>
          <w:bCs/>
          <w:sz w:val="24"/>
          <w:szCs w:val="24"/>
          <w:shd w:val="clear" w:color="auto" w:fill="FFFFFF"/>
        </w:rPr>
        <w:t>Debt capital</w:t>
      </w:r>
      <w:r w:rsidRPr="0039298B">
        <w:rPr>
          <w:rFonts w:ascii="Times New Roman" w:hAnsi="Times New Roman" w:cs="Times New Roman"/>
          <w:sz w:val="24"/>
          <w:szCs w:val="24"/>
          <w:shd w:val="clear" w:color="auto" w:fill="FFFFFF"/>
        </w:rPr>
        <w:t> is the capital that a business raises by taking out a </w:t>
      </w:r>
      <w:hyperlink r:id="rId10" w:tooltip="Loan" w:history="1">
        <w:r w:rsidRPr="0039298B">
          <w:rPr>
            <w:rStyle w:val="Hyperlink"/>
            <w:rFonts w:ascii="Times New Roman" w:hAnsi="Times New Roman" w:cs="Times New Roman"/>
            <w:color w:val="auto"/>
            <w:sz w:val="24"/>
            <w:szCs w:val="24"/>
            <w:u w:val="none"/>
            <w:shd w:val="clear" w:color="auto" w:fill="FFFFFF"/>
          </w:rPr>
          <w:t>loan</w:t>
        </w:r>
      </w:hyperlink>
      <w:r w:rsidRPr="0039298B">
        <w:rPr>
          <w:rFonts w:ascii="Times New Roman" w:hAnsi="Times New Roman" w:cs="Times New Roman"/>
          <w:sz w:val="24"/>
          <w:szCs w:val="24"/>
          <w:shd w:val="clear" w:color="auto" w:fill="FFFFFF"/>
        </w:rPr>
        <w:t>. It is a loan made to a company, typically as </w:t>
      </w:r>
      <w:hyperlink r:id="rId11" w:tooltip="Growth capital" w:history="1">
        <w:r w:rsidRPr="0039298B">
          <w:rPr>
            <w:rStyle w:val="Hyperlink"/>
            <w:rFonts w:ascii="Times New Roman" w:hAnsi="Times New Roman" w:cs="Times New Roman"/>
            <w:color w:val="auto"/>
            <w:sz w:val="24"/>
            <w:szCs w:val="24"/>
            <w:u w:val="none"/>
            <w:shd w:val="clear" w:color="auto" w:fill="FFFFFF"/>
          </w:rPr>
          <w:t>growth capital</w:t>
        </w:r>
      </w:hyperlink>
      <w:r w:rsidRPr="0039298B">
        <w:rPr>
          <w:rFonts w:ascii="Times New Roman" w:hAnsi="Times New Roman" w:cs="Times New Roman"/>
          <w:sz w:val="24"/>
          <w:szCs w:val="24"/>
          <w:shd w:val="clear" w:color="auto" w:fill="FFFFFF"/>
        </w:rPr>
        <w:t>, and is normally repaid at some future date. Debt capital differs</w:t>
      </w:r>
      <w:hyperlink r:id="rId12" w:anchor="cite_note-1" w:history="1">
        <w:r w:rsidRPr="0039298B">
          <w:rPr>
            <w:rStyle w:val="Hyperlink"/>
            <w:rFonts w:ascii="Times New Roman" w:hAnsi="Times New Roman" w:cs="Times New Roman"/>
            <w:color w:val="auto"/>
            <w:sz w:val="24"/>
            <w:szCs w:val="24"/>
            <w:u w:val="none"/>
            <w:shd w:val="clear" w:color="auto" w:fill="FFFFFF"/>
            <w:vertAlign w:val="superscript"/>
          </w:rPr>
          <w:t>[1]</w:t>
        </w:r>
      </w:hyperlink>
      <w:r w:rsidRPr="0039298B">
        <w:rPr>
          <w:rFonts w:ascii="Times New Roman" w:hAnsi="Times New Roman" w:cs="Times New Roman"/>
          <w:sz w:val="24"/>
          <w:szCs w:val="24"/>
          <w:shd w:val="clear" w:color="auto" w:fill="FFFFFF"/>
        </w:rPr>
        <w:t> from </w:t>
      </w:r>
      <w:hyperlink r:id="rId13" w:tooltip="Stock" w:history="1">
        <w:r w:rsidRPr="0039298B">
          <w:rPr>
            <w:rStyle w:val="Hyperlink"/>
            <w:rFonts w:ascii="Times New Roman" w:hAnsi="Times New Roman" w:cs="Times New Roman"/>
            <w:color w:val="auto"/>
            <w:sz w:val="24"/>
            <w:szCs w:val="24"/>
            <w:u w:val="none"/>
            <w:shd w:val="clear" w:color="auto" w:fill="FFFFFF"/>
          </w:rPr>
          <w:t>equity</w:t>
        </w:r>
      </w:hyperlink>
      <w:r w:rsidRPr="0039298B">
        <w:rPr>
          <w:rFonts w:ascii="Times New Roman" w:hAnsi="Times New Roman" w:cs="Times New Roman"/>
          <w:sz w:val="24"/>
          <w:szCs w:val="24"/>
          <w:shd w:val="clear" w:color="auto" w:fill="FFFFFF"/>
        </w:rPr>
        <w:t> or </w:t>
      </w:r>
      <w:hyperlink r:id="rId14" w:tooltip="Share capital" w:history="1">
        <w:r w:rsidRPr="0039298B">
          <w:rPr>
            <w:rStyle w:val="Hyperlink"/>
            <w:rFonts w:ascii="Times New Roman" w:hAnsi="Times New Roman" w:cs="Times New Roman"/>
            <w:color w:val="auto"/>
            <w:sz w:val="24"/>
            <w:szCs w:val="24"/>
            <w:u w:val="none"/>
            <w:shd w:val="clear" w:color="auto" w:fill="FFFFFF"/>
          </w:rPr>
          <w:t>share capital</w:t>
        </w:r>
      </w:hyperlink>
      <w:r w:rsidRPr="0039298B">
        <w:rPr>
          <w:rFonts w:ascii="Times New Roman" w:hAnsi="Times New Roman" w:cs="Times New Roman"/>
          <w:sz w:val="24"/>
          <w:szCs w:val="24"/>
          <w:shd w:val="clear" w:color="auto" w:fill="FFFFFF"/>
        </w:rPr>
        <w:t> because subscribers to debt capital do not become part owners of the business, but are merely </w:t>
      </w:r>
      <w:hyperlink r:id="rId15" w:tooltip="Creditor" w:history="1">
        <w:r w:rsidRPr="0039298B">
          <w:rPr>
            <w:rStyle w:val="Hyperlink"/>
            <w:rFonts w:ascii="Times New Roman" w:hAnsi="Times New Roman" w:cs="Times New Roman"/>
            <w:color w:val="auto"/>
            <w:sz w:val="24"/>
            <w:szCs w:val="24"/>
            <w:u w:val="none"/>
            <w:shd w:val="clear" w:color="auto" w:fill="FFFFFF"/>
          </w:rPr>
          <w:t>creditors</w:t>
        </w:r>
      </w:hyperlink>
      <w:r w:rsidRPr="0039298B">
        <w:rPr>
          <w:rFonts w:ascii="Times New Roman" w:hAnsi="Times New Roman" w:cs="Times New Roman"/>
          <w:sz w:val="24"/>
          <w:szCs w:val="24"/>
          <w:shd w:val="clear" w:color="auto" w:fill="FFFFFF"/>
        </w:rPr>
        <w:t>, and the suppliers of debt capital usually receive a contractually fixed annual percentage return on their loan, and this is known as the </w:t>
      </w:r>
      <w:hyperlink r:id="rId16" w:tooltip="Coupon rate" w:history="1">
        <w:r w:rsidRPr="0039298B">
          <w:rPr>
            <w:rStyle w:val="Hyperlink"/>
            <w:rFonts w:ascii="Times New Roman" w:hAnsi="Times New Roman" w:cs="Times New Roman"/>
            <w:color w:val="auto"/>
            <w:sz w:val="24"/>
            <w:szCs w:val="24"/>
            <w:u w:val="none"/>
            <w:shd w:val="clear" w:color="auto" w:fill="FFFFFF"/>
          </w:rPr>
          <w:t>coupon rate</w:t>
        </w:r>
      </w:hyperlink>
      <w:r w:rsidRPr="0039298B">
        <w:rPr>
          <w:rFonts w:ascii="Times New Roman" w:hAnsi="Times New Roman" w:cs="Times New Roman"/>
          <w:sz w:val="24"/>
          <w:szCs w:val="24"/>
          <w:shd w:val="clear" w:color="auto" w:fill="FFFFFF"/>
        </w:rPr>
        <w:t>. However, sometimes the loan is paid back based on a percentage of the company's monthly revenue instead of a fixed interest rate, such as the case with </w:t>
      </w:r>
      <w:hyperlink r:id="rId17" w:tooltip="Revenue-based financing" w:history="1">
        <w:r w:rsidRPr="0039298B">
          <w:rPr>
            <w:rStyle w:val="Hyperlink"/>
            <w:rFonts w:ascii="Times New Roman" w:hAnsi="Times New Roman" w:cs="Times New Roman"/>
            <w:color w:val="auto"/>
            <w:sz w:val="24"/>
            <w:szCs w:val="24"/>
            <w:u w:val="none"/>
            <w:shd w:val="clear" w:color="auto" w:fill="FFFFFF"/>
          </w:rPr>
          <w:t>revenue-based financing</w:t>
        </w:r>
      </w:hyperlink>
      <w:r w:rsidRPr="0039298B">
        <w:rPr>
          <w:rFonts w:ascii="Times New Roman" w:hAnsi="Times New Roman" w:cs="Times New Roman"/>
          <w:sz w:val="24"/>
          <w:szCs w:val="24"/>
          <w:shd w:val="clear" w:color="auto" w:fill="FFFFFF"/>
        </w:rPr>
        <w:t>.</w:t>
      </w:r>
    </w:p>
    <w:p w:rsidR="00F24C81" w:rsidRPr="0039298B" w:rsidRDefault="0039298B" w:rsidP="0039298B">
      <w:pPr>
        <w:pStyle w:val="ListParagraph"/>
        <w:numPr>
          <w:ilvl w:val="0"/>
          <w:numId w:val="2"/>
        </w:numPr>
        <w:jc w:val="both"/>
        <w:rPr>
          <w:rFonts w:ascii="Times New Roman" w:hAnsi="Times New Roman" w:cs="Times New Roman"/>
          <w:b/>
          <w:sz w:val="24"/>
          <w:szCs w:val="24"/>
        </w:rPr>
      </w:pPr>
      <w:r w:rsidRPr="0039298B">
        <w:rPr>
          <w:rFonts w:ascii="Times New Roman" w:hAnsi="Times New Roman" w:cs="Times New Roman"/>
          <w:b/>
          <w:spacing w:val="1"/>
          <w:sz w:val="24"/>
          <w:szCs w:val="24"/>
          <w:shd w:val="clear" w:color="auto" w:fill="FFFFFF"/>
        </w:rPr>
        <w:t>Corporate finance</w:t>
      </w:r>
      <w:r w:rsidRPr="0039298B">
        <w:rPr>
          <w:rFonts w:ascii="Times New Roman" w:hAnsi="Times New Roman" w:cs="Times New Roman"/>
          <w:spacing w:val="1"/>
          <w:sz w:val="24"/>
          <w:szCs w:val="24"/>
          <w:shd w:val="clear" w:color="auto" w:fill="FFFFFF"/>
        </w:rPr>
        <w:t xml:space="preserve"> is the subfield of </w:t>
      </w:r>
      <w:hyperlink r:id="rId18" w:history="1">
        <w:r w:rsidRPr="0039298B">
          <w:rPr>
            <w:rStyle w:val="Hyperlink"/>
            <w:rFonts w:ascii="Times New Roman" w:hAnsi="Times New Roman" w:cs="Times New Roman"/>
            <w:color w:val="auto"/>
            <w:spacing w:val="1"/>
            <w:sz w:val="24"/>
            <w:szCs w:val="24"/>
            <w:u w:val="none"/>
            <w:shd w:val="clear" w:color="auto" w:fill="FFFFFF"/>
          </w:rPr>
          <w:t>finance</w:t>
        </w:r>
      </w:hyperlink>
      <w:r w:rsidRPr="0039298B">
        <w:rPr>
          <w:rFonts w:ascii="Times New Roman" w:hAnsi="Times New Roman" w:cs="Times New Roman"/>
          <w:spacing w:val="1"/>
          <w:sz w:val="24"/>
          <w:szCs w:val="24"/>
          <w:shd w:val="clear" w:color="auto" w:fill="FFFFFF"/>
        </w:rPr>
        <w:t> that deals with how corporations address funding sources, capital structuring, accounting, and investment decisions</w:t>
      </w:r>
    </w:p>
    <w:p w:rsidR="0039298B" w:rsidRPr="0039298B" w:rsidRDefault="0039298B" w:rsidP="0039298B">
      <w:pPr>
        <w:pStyle w:val="ListParagraph"/>
        <w:numPr>
          <w:ilvl w:val="0"/>
          <w:numId w:val="2"/>
        </w:numPr>
        <w:jc w:val="both"/>
        <w:rPr>
          <w:rFonts w:ascii="Times New Roman" w:hAnsi="Times New Roman" w:cs="Times New Roman"/>
          <w:b/>
          <w:sz w:val="24"/>
          <w:szCs w:val="24"/>
        </w:rPr>
      </w:pPr>
      <w:r w:rsidRPr="0039298B">
        <w:rPr>
          <w:rFonts w:ascii="Times New Roman" w:hAnsi="Times New Roman" w:cs="Times New Roman"/>
          <w:b/>
          <w:spacing w:val="1"/>
          <w:sz w:val="24"/>
          <w:szCs w:val="24"/>
          <w:shd w:val="clear" w:color="auto" w:fill="FFFFFF"/>
        </w:rPr>
        <w:t>Personal finance</w:t>
      </w:r>
      <w:r w:rsidRPr="0039298B">
        <w:rPr>
          <w:rFonts w:ascii="Times New Roman" w:hAnsi="Times New Roman" w:cs="Times New Roman"/>
          <w:spacing w:val="1"/>
          <w:sz w:val="24"/>
          <w:szCs w:val="24"/>
          <w:shd w:val="clear" w:color="auto" w:fill="FFFFFF"/>
        </w:rPr>
        <w:t xml:space="preserve"> is a term that covers managing your money as well as </w:t>
      </w:r>
      <w:hyperlink r:id="rId19" w:history="1">
        <w:r w:rsidRPr="0039298B">
          <w:rPr>
            <w:rStyle w:val="Hyperlink"/>
            <w:rFonts w:ascii="Times New Roman" w:hAnsi="Times New Roman" w:cs="Times New Roman"/>
            <w:color w:val="auto"/>
            <w:spacing w:val="1"/>
            <w:sz w:val="24"/>
            <w:szCs w:val="24"/>
            <w:u w:val="none"/>
            <w:shd w:val="clear" w:color="auto" w:fill="FFFFFF"/>
          </w:rPr>
          <w:t>saving and investing</w:t>
        </w:r>
      </w:hyperlink>
      <w:r w:rsidRPr="0039298B">
        <w:rPr>
          <w:rFonts w:ascii="Times New Roman" w:hAnsi="Times New Roman" w:cs="Times New Roman"/>
          <w:spacing w:val="1"/>
          <w:sz w:val="24"/>
          <w:szCs w:val="24"/>
          <w:shd w:val="clear" w:color="auto" w:fill="FFFFFF"/>
        </w:rPr>
        <w:t>. It encompasses budgeting, ban</w:t>
      </w:r>
      <w:bookmarkStart w:id="0" w:name="_GoBack"/>
      <w:bookmarkEnd w:id="0"/>
      <w:r w:rsidRPr="0039298B">
        <w:rPr>
          <w:rFonts w:ascii="Times New Roman" w:hAnsi="Times New Roman" w:cs="Times New Roman"/>
          <w:spacing w:val="1"/>
          <w:sz w:val="24"/>
          <w:szCs w:val="24"/>
          <w:shd w:val="clear" w:color="auto" w:fill="FFFFFF"/>
        </w:rPr>
        <w:t>king, insurance, mortgages, investments, </w:t>
      </w:r>
      <w:hyperlink r:id="rId20" w:history="1">
        <w:r w:rsidRPr="0039298B">
          <w:rPr>
            <w:rStyle w:val="Hyperlink"/>
            <w:rFonts w:ascii="Times New Roman" w:hAnsi="Times New Roman" w:cs="Times New Roman"/>
            <w:color w:val="auto"/>
            <w:spacing w:val="1"/>
            <w:sz w:val="24"/>
            <w:szCs w:val="24"/>
            <w:u w:val="none"/>
            <w:shd w:val="clear" w:color="auto" w:fill="FFFFFF"/>
          </w:rPr>
          <w:t>retirement planning</w:t>
        </w:r>
      </w:hyperlink>
      <w:r w:rsidRPr="0039298B">
        <w:rPr>
          <w:rFonts w:ascii="Times New Roman" w:hAnsi="Times New Roman" w:cs="Times New Roman"/>
          <w:spacing w:val="1"/>
          <w:sz w:val="24"/>
          <w:szCs w:val="24"/>
          <w:shd w:val="clear" w:color="auto" w:fill="FFFFFF"/>
        </w:rPr>
        <w:t>, and tax and estate planning.</w:t>
      </w:r>
    </w:p>
    <w:p w:rsidR="0039298B" w:rsidRPr="0039298B" w:rsidRDefault="0039298B" w:rsidP="0039298B">
      <w:pPr>
        <w:pStyle w:val="ListParagraph"/>
        <w:numPr>
          <w:ilvl w:val="0"/>
          <w:numId w:val="2"/>
        </w:numPr>
        <w:jc w:val="both"/>
        <w:rPr>
          <w:rFonts w:ascii="Times New Roman" w:hAnsi="Times New Roman" w:cs="Times New Roman"/>
          <w:b/>
          <w:sz w:val="24"/>
          <w:szCs w:val="24"/>
        </w:rPr>
      </w:pPr>
      <w:r w:rsidRPr="0039298B">
        <w:rPr>
          <w:rFonts w:ascii="Times New Roman" w:hAnsi="Times New Roman" w:cs="Times New Roman"/>
          <w:b/>
          <w:spacing w:val="1"/>
          <w:sz w:val="24"/>
          <w:szCs w:val="24"/>
          <w:shd w:val="clear" w:color="auto" w:fill="FFFFFF"/>
        </w:rPr>
        <w:t>Behavioral finance</w:t>
      </w:r>
      <w:r w:rsidRPr="0039298B">
        <w:rPr>
          <w:rFonts w:ascii="Times New Roman" w:hAnsi="Times New Roman" w:cs="Times New Roman"/>
          <w:spacing w:val="1"/>
          <w:sz w:val="24"/>
          <w:szCs w:val="24"/>
          <w:shd w:val="clear" w:color="auto" w:fill="FFFFFF"/>
        </w:rPr>
        <w:t>, a subfield of </w:t>
      </w:r>
      <w:hyperlink r:id="rId21" w:history="1">
        <w:r w:rsidRPr="0039298B">
          <w:rPr>
            <w:rStyle w:val="Hyperlink"/>
            <w:rFonts w:ascii="Times New Roman" w:hAnsi="Times New Roman" w:cs="Times New Roman"/>
            <w:color w:val="auto"/>
            <w:spacing w:val="1"/>
            <w:sz w:val="24"/>
            <w:szCs w:val="24"/>
            <w:u w:val="none"/>
            <w:shd w:val="clear" w:color="auto" w:fill="FFFFFF"/>
          </w:rPr>
          <w:t>behavioral economics</w:t>
        </w:r>
      </w:hyperlink>
      <w:r w:rsidRPr="0039298B">
        <w:rPr>
          <w:rFonts w:ascii="Times New Roman" w:hAnsi="Times New Roman" w:cs="Times New Roman"/>
          <w:spacing w:val="1"/>
          <w:sz w:val="24"/>
          <w:szCs w:val="24"/>
          <w:shd w:val="clear" w:color="auto" w:fill="FFFFFF"/>
        </w:rPr>
        <w:t>, proposes that psychological influences and biases affect the financial behaviors of investors and financial practitioners. </w:t>
      </w:r>
    </w:p>
    <w:p w:rsidR="0039298B" w:rsidRPr="0039298B" w:rsidRDefault="0039298B" w:rsidP="0039298B">
      <w:pPr>
        <w:pStyle w:val="ListParagraph"/>
        <w:numPr>
          <w:ilvl w:val="0"/>
          <w:numId w:val="2"/>
        </w:numPr>
        <w:jc w:val="both"/>
        <w:rPr>
          <w:rFonts w:ascii="Times New Roman" w:hAnsi="Times New Roman" w:cs="Times New Roman"/>
          <w:b/>
          <w:sz w:val="24"/>
          <w:szCs w:val="24"/>
        </w:rPr>
      </w:pPr>
      <w:r w:rsidRPr="0039298B">
        <w:rPr>
          <w:rFonts w:ascii="Times New Roman" w:hAnsi="Times New Roman" w:cs="Times New Roman"/>
          <w:b/>
          <w:spacing w:val="1"/>
          <w:sz w:val="24"/>
          <w:szCs w:val="24"/>
          <w:shd w:val="clear" w:color="auto" w:fill="FFFFFF"/>
        </w:rPr>
        <w:t>Common stock</w:t>
      </w:r>
      <w:r w:rsidRPr="0039298B">
        <w:rPr>
          <w:rFonts w:ascii="Times New Roman" w:hAnsi="Times New Roman" w:cs="Times New Roman"/>
          <w:spacing w:val="1"/>
          <w:sz w:val="24"/>
          <w:szCs w:val="24"/>
          <w:shd w:val="clear" w:color="auto" w:fill="FFFFFF"/>
        </w:rPr>
        <w:t xml:space="preserve"> is a security that represents ownership in a corporation. Holders of common stock elect the </w:t>
      </w:r>
      <w:hyperlink r:id="rId22" w:history="1">
        <w:r w:rsidRPr="0039298B">
          <w:rPr>
            <w:rStyle w:val="Hyperlink"/>
            <w:rFonts w:ascii="Times New Roman" w:hAnsi="Times New Roman" w:cs="Times New Roman"/>
            <w:color w:val="auto"/>
            <w:spacing w:val="1"/>
            <w:sz w:val="24"/>
            <w:szCs w:val="24"/>
            <w:u w:val="none"/>
            <w:shd w:val="clear" w:color="auto" w:fill="FFFFFF"/>
          </w:rPr>
          <w:t>board of directors</w:t>
        </w:r>
      </w:hyperlink>
      <w:r w:rsidRPr="0039298B">
        <w:rPr>
          <w:rFonts w:ascii="Times New Roman" w:hAnsi="Times New Roman" w:cs="Times New Roman"/>
          <w:spacing w:val="1"/>
          <w:sz w:val="24"/>
          <w:szCs w:val="24"/>
          <w:shd w:val="clear" w:color="auto" w:fill="FFFFFF"/>
        </w:rPr>
        <w:t> and vote on corporate policies.</w:t>
      </w:r>
    </w:p>
    <w:p w:rsidR="0039298B" w:rsidRPr="0039298B" w:rsidRDefault="0039298B" w:rsidP="0039298B">
      <w:pPr>
        <w:pStyle w:val="ListParagraph"/>
        <w:numPr>
          <w:ilvl w:val="0"/>
          <w:numId w:val="2"/>
        </w:numPr>
        <w:jc w:val="both"/>
        <w:rPr>
          <w:rFonts w:ascii="Times New Roman" w:hAnsi="Times New Roman" w:cs="Times New Roman"/>
          <w:b/>
          <w:sz w:val="24"/>
          <w:szCs w:val="24"/>
        </w:rPr>
      </w:pPr>
      <w:r w:rsidRPr="0039298B">
        <w:rPr>
          <w:rFonts w:ascii="Times New Roman" w:hAnsi="Times New Roman" w:cs="Times New Roman"/>
          <w:b/>
          <w:spacing w:val="1"/>
          <w:sz w:val="24"/>
          <w:szCs w:val="24"/>
          <w:shd w:val="clear" w:color="auto" w:fill="FFFFFF"/>
        </w:rPr>
        <w:t>Preference shares</w:t>
      </w:r>
      <w:r w:rsidRPr="0039298B">
        <w:rPr>
          <w:rFonts w:ascii="Times New Roman" w:hAnsi="Times New Roman" w:cs="Times New Roman"/>
          <w:spacing w:val="1"/>
          <w:sz w:val="24"/>
          <w:szCs w:val="24"/>
          <w:shd w:val="clear" w:color="auto" w:fill="FFFFFF"/>
        </w:rPr>
        <w:t>, more commonly referred to as </w:t>
      </w:r>
      <w:hyperlink r:id="rId23" w:history="1">
        <w:r w:rsidRPr="0039298B">
          <w:rPr>
            <w:rStyle w:val="Hyperlink"/>
            <w:rFonts w:ascii="Times New Roman" w:hAnsi="Times New Roman" w:cs="Times New Roman"/>
            <w:color w:val="auto"/>
            <w:spacing w:val="1"/>
            <w:sz w:val="24"/>
            <w:szCs w:val="24"/>
            <w:u w:val="none"/>
            <w:shd w:val="clear" w:color="auto" w:fill="FFFFFF"/>
          </w:rPr>
          <w:t>preferred stock</w:t>
        </w:r>
      </w:hyperlink>
      <w:r w:rsidRPr="0039298B">
        <w:rPr>
          <w:rFonts w:ascii="Times New Roman" w:hAnsi="Times New Roman" w:cs="Times New Roman"/>
          <w:spacing w:val="1"/>
          <w:sz w:val="24"/>
          <w:szCs w:val="24"/>
          <w:shd w:val="clear" w:color="auto" w:fill="FFFFFF"/>
        </w:rPr>
        <w:t>, are shares of a company’s stock with dividends that are paid out to shareholders before common stock dividends are issued </w:t>
      </w:r>
    </w:p>
    <w:p w:rsidR="0039298B" w:rsidRPr="0039298B" w:rsidRDefault="0039298B" w:rsidP="0039298B">
      <w:pPr>
        <w:pStyle w:val="ListParagraph"/>
        <w:numPr>
          <w:ilvl w:val="0"/>
          <w:numId w:val="2"/>
        </w:numPr>
        <w:jc w:val="both"/>
        <w:rPr>
          <w:rFonts w:ascii="Times New Roman" w:hAnsi="Times New Roman" w:cs="Times New Roman"/>
          <w:b/>
          <w:sz w:val="24"/>
          <w:szCs w:val="24"/>
        </w:rPr>
      </w:pPr>
      <w:r w:rsidRPr="0039298B">
        <w:rPr>
          <w:rFonts w:ascii="Times New Roman" w:hAnsi="Times New Roman" w:cs="Times New Roman"/>
          <w:b/>
          <w:spacing w:val="1"/>
          <w:sz w:val="24"/>
          <w:szCs w:val="24"/>
          <w:shd w:val="clear" w:color="auto" w:fill="FFFFFF"/>
        </w:rPr>
        <w:t>Dividend</w:t>
      </w:r>
      <w:r w:rsidRPr="0039298B">
        <w:rPr>
          <w:rFonts w:ascii="Times New Roman" w:hAnsi="Times New Roman" w:cs="Times New Roman"/>
          <w:spacing w:val="1"/>
          <w:sz w:val="24"/>
          <w:szCs w:val="24"/>
          <w:shd w:val="clear" w:color="auto" w:fill="FFFFFF"/>
        </w:rPr>
        <w:t xml:space="preserve"> is the distribution of a company's earnings to its shareholders and is determined by the company's </w:t>
      </w:r>
      <w:hyperlink r:id="rId24" w:history="1">
        <w:r w:rsidRPr="0039298B">
          <w:rPr>
            <w:rStyle w:val="Hyperlink"/>
            <w:rFonts w:ascii="Times New Roman" w:hAnsi="Times New Roman" w:cs="Times New Roman"/>
            <w:color w:val="auto"/>
            <w:spacing w:val="1"/>
            <w:sz w:val="24"/>
            <w:szCs w:val="24"/>
            <w:u w:val="none"/>
            <w:shd w:val="clear" w:color="auto" w:fill="FFFFFF"/>
          </w:rPr>
          <w:t>board of directors</w:t>
        </w:r>
      </w:hyperlink>
      <w:r w:rsidRPr="0039298B">
        <w:rPr>
          <w:rFonts w:ascii="Times New Roman" w:hAnsi="Times New Roman" w:cs="Times New Roman"/>
          <w:spacing w:val="1"/>
          <w:sz w:val="24"/>
          <w:szCs w:val="24"/>
          <w:shd w:val="clear" w:color="auto" w:fill="FFFFFF"/>
        </w:rPr>
        <w:t>. Dividends are often distributed quarterly and may be paid out as cash or in the form of reinvestment in </w:t>
      </w:r>
      <w:hyperlink r:id="rId25" w:history="1">
        <w:r w:rsidRPr="0039298B">
          <w:rPr>
            <w:rStyle w:val="Hyperlink"/>
            <w:rFonts w:ascii="Times New Roman" w:hAnsi="Times New Roman" w:cs="Times New Roman"/>
            <w:color w:val="auto"/>
            <w:spacing w:val="1"/>
            <w:sz w:val="24"/>
            <w:szCs w:val="24"/>
            <w:u w:val="none"/>
            <w:shd w:val="clear" w:color="auto" w:fill="FFFFFF"/>
          </w:rPr>
          <w:t>additional stock</w:t>
        </w:r>
      </w:hyperlink>
      <w:r w:rsidRPr="0039298B">
        <w:rPr>
          <w:rFonts w:ascii="Times New Roman" w:hAnsi="Times New Roman" w:cs="Times New Roman"/>
          <w:spacing w:val="1"/>
          <w:sz w:val="24"/>
          <w:szCs w:val="24"/>
          <w:shd w:val="clear" w:color="auto" w:fill="FFFFFF"/>
        </w:rPr>
        <w:t>.</w:t>
      </w:r>
    </w:p>
    <w:p w:rsidR="00F24C81" w:rsidRDefault="00F24C81" w:rsidP="00F24C81"/>
    <w:p w:rsidR="00F24C81" w:rsidRPr="00F579DC" w:rsidRDefault="00F24C81" w:rsidP="00F24C81">
      <w:pPr>
        <w:jc w:val="center"/>
        <w:rPr>
          <w:rFonts w:ascii="Times New Roman" w:hAnsi="Times New Roman" w:cs="Times New Roman"/>
          <w:b/>
          <w:sz w:val="24"/>
          <w:szCs w:val="24"/>
        </w:rPr>
      </w:pPr>
      <w:r w:rsidRPr="00F579DC">
        <w:rPr>
          <w:rFonts w:ascii="Times New Roman" w:hAnsi="Times New Roman" w:cs="Times New Roman"/>
          <w:b/>
          <w:sz w:val="24"/>
          <w:szCs w:val="24"/>
        </w:rPr>
        <w:lastRenderedPageBreak/>
        <w:t>Chapter 4</w:t>
      </w:r>
    </w:p>
    <w:p w:rsidR="00F24C81" w:rsidRPr="00F579DC" w:rsidRDefault="00F24C81" w:rsidP="00F24C81">
      <w:pPr>
        <w:jc w:val="center"/>
        <w:rPr>
          <w:rFonts w:ascii="Times New Roman" w:hAnsi="Times New Roman" w:cs="Times New Roman"/>
          <w:b/>
          <w:sz w:val="24"/>
          <w:szCs w:val="24"/>
        </w:rPr>
      </w:pPr>
      <w:r w:rsidRPr="00F579DC">
        <w:rPr>
          <w:rFonts w:ascii="Times New Roman" w:hAnsi="Times New Roman" w:cs="Times New Roman"/>
          <w:b/>
          <w:sz w:val="24"/>
          <w:szCs w:val="24"/>
        </w:rPr>
        <w:t>Financial Statement Analysis</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Fonts w:ascii="Times New Roman" w:eastAsia="Times New Roman" w:hAnsi="Times New Roman" w:cs="Times New Roman"/>
          <w:b/>
          <w:spacing w:val="1"/>
          <w:sz w:val="24"/>
          <w:szCs w:val="24"/>
        </w:rPr>
        <w:t>Liquidity Ratios:</w:t>
      </w:r>
      <w:r w:rsidRPr="00535A1D">
        <w:rPr>
          <w:rFonts w:ascii="Times New Roman" w:eastAsia="Times New Roman" w:hAnsi="Times New Roman" w:cs="Times New Roman"/>
          <w:spacing w:val="1"/>
          <w:sz w:val="24"/>
          <w:szCs w:val="24"/>
        </w:rPr>
        <w:t xml:space="preserve"> Liquidity measure a company's ability to pay off its short-term debts as they become due, using the company's current or quick assets. Liquidity ratios include the current ratio, quick ratio, and working capital ratio.</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Style w:val="mntl-sc-block-subheadingtext"/>
          <w:rFonts w:ascii="Times New Roman" w:hAnsi="Times New Roman" w:cs="Times New Roman"/>
          <w:b/>
          <w:spacing w:val="1"/>
          <w:sz w:val="24"/>
          <w:szCs w:val="24"/>
        </w:rPr>
        <w:t>Solvency Ratios:</w:t>
      </w:r>
      <w:r w:rsidRPr="00535A1D">
        <w:rPr>
          <w:rStyle w:val="mntl-sc-block-subheadingtext"/>
          <w:rFonts w:ascii="Times New Roman" w:hAnsi="Times New Roman" w:cs="Times New Roman"/>
          <w:spacing w:val="1"/>
          <w:sz w:val="24"/>
          <w:szCs w:val="24"/>
        </w:rPr>
        <w:t xml:space="preserve"> Also</w:t>
      </w:r>
      <w:r w:rsidRPr="00535A1D">
        <w:rPr>
          <w:rFonts w:ascii="Times New Roman" w:hAnsi="Times New Roman" w:cs="Times New Roman"/>
          <w:spacing w:val="1"/>
          <w:sz w:val="24"/>
          <w:szCs w:val="24"/>
        </w:rPr>
        <w:t xml:space="preserve"> called financial leverage ratios, </w:t>
      </w:r>
      <w:hyperlink r:id="rId26" w:history="1">
        <w:r w:rsidRPr="00535A1D">
          <w:rPr>
            <w:rStyle w:val="Strong"/>
            <w:rFonts w:ascii="Times New Roman" w:hAnsi="Times New Roman" w:cs="Times New Roman"/>
            <w:spacing w:val="1"/>
            <w:sz w:val="24"/>
            <w:szCs w:val="24"/>
          </w:rPr>
          <w:t>solvency ratios</w:t>
        </w:r>
      </w:hyperlink>
      <w:r w:rsidRPr="00535A1D">
        <w:rPr>
          <w:rFonts w:ascii="Times New Roman" w:hAnsi="Times New Roman" w:cs="Times New Roman"/>
          <w:spacing w:val="1"/>
          <w:sz w:val="24"/>
          <w:szCs w:val="24"/>
        </w:rPr>
        <w:t> compare a company's debt levels with its assets, equity, and earnings, to evaluate the likelihood of a company staying afloat over the long haul, by paying off its long-term debt as well as the interest on its debt. Examples of solvency ratios include: debt-equity ratios, debt-assets ratios, and interest coverage ratios.</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Style w:val="mntl-sc-block-subheadingtext"/>
          <w:rFonts w:ascii="Times New Roman" w:hAnsi="Times New Roman" w:cs="Times New Roman"/>
          <w:b/>
          <w:spacing w:val="1"/>
          <w:sz w:val="24"/>
          <w:szCs w:val="24"/>
        </w:rPr>
        <w:t>Profitability Ratios</w:t>
      </w:r>
      <w:r w:rsidRPr="00535A1D">
        <w:rPr>
          <w:rFonts w:ascii="Times New Roman" w:hAnsi="Times New Roman" w:cs="Times New Roman"/>
          <w:b/>
          <w:spacing w:val="1"/>
          <w:sz w:val="24"/>
          <w:szCs w:val="24"/>
        </w:rPr>
        <w:t>:</w:t>
      </w:r>
      <w:r w:rsidRPr="00535A1D">
        <w:rPr>
          <w:rFonts w:ascii="Times New Roman" w:hAnsi="Times New Roman" w:cs="Times New Roman"/>
          <w:spacing w:val="1"/>
          <w:sz w:val="24"/>
          <w:szCs w:val="24"/>
        </w:rPr>
        <w:t xml:space="preserve"> These ratios convey how well a company can generate profits from its operations. Profit margin, return on assets, return on equity, return on capital employed, and gross margin ratios are all examples of</w:t>
      </w:r>
      <w:r w:rsidRPr="00535A1D">
        <w:rPr>
          <w:rStyle w:val="Strong"/>
          <w:rFonts w:ascii="Times New Roman" w:hAnsi="Times New Roman" w:cs="Times New Roman"/>
          <w:spacing w:val="1"/>
          <w:sz w:val="24"/>
          <w:szCs w:val="24"/>
        </w:rPr>
        <w:t> </w:t>
      </w:r>
      <w:hyperlink r:id="rId27" w:history="1">
        <w:r w:rsidRPr="00535A1D">
          <w:rPr>
            <w:rStyle w:val="Hyperlink"/>
            <w:rFonts w:ascii="Times New Roman" w:hAnsi="Times New Roman" w:cs="Times New Roman"/>
            <w:color w:val="auto"/>
            <w:spacing w:val="1"/>
            <w:sz w:val="24"/>
            <w:szCs w:val="24"/>
            <w:u w:val="none"/>
          </w:rPr>
          <w:t>profitability ratios</w:t>
        </w:r>
      </w:hyperlink>
      <w:r w:rsidRPr="00535A1D">
        <w:rPr>
          <w:rFonts w:ascii="Times New Roman" w:hAnsi="Times New Roman" w:cs="Times New Roman"/>
          <w:spacing w:val="1"/>
          <w:sz w:val="24"/>
          <w:szCs w:val="24"/>
        </w:rPr>
        <w:t>.</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Style w:val="mntl-sc-block-subheadingtext"/>
          <w:rFonts w:ascii="Times New Roman" w:hAnsi="Times New Roman" w:cs="Times New Roman"/>
          <w:b/>
          <w:spacing w:val="1"/>
          <w:sz w:val="24"/>
          <w:szCs w:val="24"/>
        </w:rPr>
        <w:t>Efficiency Ratios:</w:t>
      </w:r>
      <w:r w:rsidRPr="00535A1D">
        <w:rPr>
          <w:rStyle w:val="mntl-sc-block-subheadingtext"/>
          <w:rFonts w:ascii="Times New Roman" w:hAnsi="Times New Roman" w:cs="Times New Roman"/>
          <w:spacing w:val="1"/>
          <w:sz w:val="24"/>
          <w:szCs w:val="24"/>
        </w:rPr>
        <w:t xml:space="preserve"> </w:t>
      </w:r>
      <w:r w:rsidRPr="00535A1D">
        <w:rPr>
          <w:rFonts w:ascii="Times New Roman" w:hAnsi="Times New Roman" w:cs="Times New Roman"/>
          <w:spacing w:val="1"/>
          <w:sz w:val="24"/>
          <w:szCs w:val="24"/>
        </w:rPr>
        <w:t>Also called activity ratios, </w:t>
      </w:r>
      <w:hyperlink r:id="rId28" w:history="1">
        <w:r w:rsidRPr="00535A1D">
          <w:rPr>
            <w:rStyle w:val="Strong"/>
            <w:rFonts w:ascii="Times New Roman" w:hAnsi="Times New Roman" w:cs="Times New Roman"/>
            <w:spacing w:val="1"/>
            <w:sz w:val="24"/>
            <w:szCs w:val="24"/>
          </w:rPr>
          <w:t>efficiency ratios</w:t>
        </w:r>
      </w:hyperlink>
      <w:r w:rsidRPr="00535A1D">
        <w:rPr>
          <w:rFonts w:ascii="Times New Roman" w:hAnsi="Times New Roman" w:cs="Times New Roman"/>
          <w:spacing w:val="1"/>
          <w:sz w:val="24"/>
          <w:szCs w:val="24"/>
        </w:rPr>
        <w:t> evaluate how efficiently a company uses its assets and liabilities to generate sales and maximize profits. Key efficiency ratios include: turnover ratio, inventory turnover, and days' sales in inventory.</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Style w:val="mntl-sc-block-subheadingtext"/>
          <w:rFonts w:ascii="Times New Roman" w:hAnsi="Times New Roman" w:cs="Times New Roman"/>
          <w:b/>
          <w:spacing w:val="1"/>
          <w:sz w:val="24"/>
          <w:szCs w:val="24"/>
        </w:rPr>
        <w:t>Coverage Ratios:</w:t>
      </w:r>
      <w:r w:rsidRPr="00535A1D">
        <w:rPr>
          <w:rStyle w:val="mntl-sc-block-subheadingtext"/>
          <w:rFonts w:ascii="Times New Roman" w:hAnsi="Times New Roman" w:cs="Times New Roman"/>
          <w:spacing w:val="1"/>
          <w:sz w:val="24"/>
          <w:szCs w:val="24"/>
        </w:rPr>
        <w:t xml:space="preserve"> </w:t>
      </w:r>
      <w:hyperlink r:id="rId29" w:history="1">
        <w:r w:rsidRPr="00535A1D">
          <w:rPr>
            <w:rStyle w:val="Hyperlink"/>
            <w:rFonts w:ascii="Times New Roman" w:hAnsi="Times New Roman" w:cs="Times New Roman"/>
            <w:color w:val="auto"/>
            <w:spacing w:val="1"/>
            <w:sz w:val="24"/>
            <w:szCs w:val="24"/>
            <w:u w:val="none"/>
          </w:rPr>
          <w:t>Coverage ratios</w:t>
        </w:r>
      </w:hyperlink>
      <w:r w:rsidRPr="00535A1D">
        <w:rPr>
          <w:rStyle w:val="Strong"/>
          <w:rFonts w:ascii="Times New Roman" w:hAnsi="Times New Roman" w:cs="Times New Roman"/>
          <w:spacing w:val="1"/>
          <w:sz w:val="24"/>
          <w:szCs w:val="24"/>
        </w:rPr>
        <w:t> </w:t>
      </w:r>
      <w:r w:rsidRPr="00535A1D">
        <w:rPr>
          <w:rFonts w:ascii="Times New Roman" w:hAnsi="Times New Roman" w:cs="Times New Roman"/>
          <w:spacing w:val="1"/>
          <w:sz w:val="24"/>
          <w:szCs w:val="24"/>
        </w:rPr>
        <w:t>measure a company's ability to make the interest payments and other obligations associated with its debts. Examples include the </w:t>
      </w:r>
      <w:hyperlink r:id="rId30" w:history="1">
        <w:r w:rsidRPr="00535A1D">
          <w:rPr>
            <w:rStyle w:val="Hyperlink"/>
            <w:rFonts w:ascii="Times New Roman" w:hAnsi="Times New Roman" w:cs="Times New Roman"/>
            <w:color w:val="auto"/>
            <w:spacing w:val="1"/>
            <w:sz w:val="24"/>
            <w:szCs w:val="24"/>
            <w:u w:val="none"/>
          </w:rPr>
          <w:t>times interest earned ratio</w:t>
        </w:r>
      </w:hyperlink>
      <w:r w:rsidRPr="00535A1D">
        <w:rPr>
          <w:rFonts w:ascii="Times New Roman" w:hAnsi="Times New Roman" w:cs="Times New Roman"/>
          <w:spacing w:val="1"/>
          <w:sz w:val="24"/>
          <w:szCs w:val="24"/>
        </w:rPr>
        <w:t> and the </w:t>
      </w:r>
      <w:hyperlink r:id="rId31" w:history="1">
        <w:r w:rsidRPr="00535A1D">
          <w:rPr>
            <w:rStyle w:val="Hyperlink"/>
            <w:rFonts w:ascii="Times New Roman" w:hAnsi="Times New Roman" w:cs="Times New Roman"/>
            <w:color w:val="auto"/>
            <w:spacing w:val="1"/>
            <w:sz w:val="24"/>
            <w:szCs w:val="24"/>
            <w:u w:val="none"/>
          </w:rPr>
          <w:t>debt-service coverage ratio</w:t>
        </w:r>
      </w:hyperlink>
      <w:r w:rsidRPr="00535A1D">
        <w:rPr>
          <w:rFonts w:ascii="Times New Roman" w:hAnsi="Times New Roman" w:cs="Times New Roman"/>
          <w:spacing w:val="1"/>
          <w:sz w:val="24"/>
          <w:szCs w:val="24"/>
        </w:rPr>
        <w:t>.\</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Style w:val="mntl-sc-block-subheadingtext"/>
          <w:rFonts w:ascii="Times New Roman" w:hAnsi="Times New Roman" w:cs="Times New Roman"/>
          <w:b/>
          <w:spacing w:val="1"/>
          <w:sz w:val="24"/>
          <w:szCs w:val="24"/>
        </w:rPr>
        <w:t>Market Prospect Ratios</w:t>
      </w:r>
      <w:r w:rsidRPr="00535A1D">
        <w:rPr>
          <w:rStyle w:val="mntl-sc-block-subheadingtext"/>
          <w:rFonts w:ascii="Times New Roman" w:hAnsi="Times New Roman" w:cs="Times New Roman"/>
          <w:spacing w:val="1"/>
          <w:sz w:val="24"/>
          <w:szCs w:val="24"/>
        </w:rPr>
        <w:t xml:space="preserve">: </w:t>
      </w:r>
      <w:r w:rsidRPr="00535A1D">
        <w:rPr>
          <w:rFonts w:ascii="Times New Roman" w:hAnsi="Times New Roman" w:cs="Times New Roman"/>
          <w:spacing w:val="1"/>
          <w:sz w:val="24"/>
          <w:szCs w:val="24"/>
        </w:rPr>
        <w:t>These are the most commonly used ratios in fundamental analysis. They include </w:t>
      </w:r>
      <w:hyperlink r:id="rId32" w:history="1">
        <w:r w:rsidRPr="00535A1D">
          <w:rPr>
            <w:rStyle w:val="Hyperlink"/>
            <w:rFonts w:ascii="Times New Roman" w:hAnsi="Times New Roman" w:cs="Times New Roman"/>
            <w:color w:val="auto"/>
            <w:spacing w:val="1"/>
            <w:sz w:val="24"/>
            <w:szCs w:val="24"/>
            <w:u w:val="none"/>
          </w:rPr>
          <w:t>dividend yield</w:t>
        </w:r>
      </w:hyperlink>
      <w:r w:rsidRPr="00535A1D">
        <w:rPr>
          <w:rFonts w:ascii="Times New Roman" w:hAnsi="Times New Roman" w:cs="Times New Roman"/>
          <w:spacing w:val="1"/>
          <w:sz w:val="24"/>
          <w:szCs w:val="24"/>
        </w:rPr>
        <w:t>, </w:t>
      </w:r>
      <w:hyperlink r:id="rId33" w:history="1">
        <w:r w:rsidRPr="00535A1D">
          <w:rPr>
            <w:rStyle w:val="Hyperlink"/>
            <w:rFonts w:ascii="Times New Roman" w:hAnsi="Times New Roman" w:cs="Times New Roman"/>
            <w:color w:val="auto"/>
            <w:spacing w:val="1"/>
            <w:sz w:val="24"/>
            <w:szCs w:val="24"/>
            <w:u w:val="none"/>
          </w:rPr>
          <w:t>P/E ratio</w:t>
        </w:r>
      </w:hyperlink>
      <w:r w:rsidRPr="00535A1D">
        <w:rPr>
          <w:rFonts w:ascii="Times New Roman" w:hAnsi="Times New Roman" w:cs="Times New Roman"/>
          <w:spacing w:val="1"/>
          <w:sz w:val="24"/>
          <w:szCs w:val="24"/>
        </w:rPr>
        <w:t>, </w:t>
      </w:r>
      <w:hyperlink r:id="rId34" w:history="1">
        <w:r w:rsidRPr="00535A1D">
          <w:rPr>
            <w:rStyle w:val="Hyperlink"/>
            <w:rFonts w:ascii="Times New Roman" w:hAnsi="Times New Roman" w:cs="Times New Roman"/>
            <w:color w:val="auto"/>
            <w:spacing w:val="1"/>
            <w:sz w:val="24"/>
            <w:szCs w:val="24"/>
            <w:u w:val="none"/>
          </w:rPr>
          <w:t>earnings per share</w:t>
        </w:r>
      </w:hyperlink>
      <w:r w:rsidRPr="00535A1D">
        <w:rPr>
          <w:rFonts w:ascii="Times New Roman" w:hAnsi="Times New Roman" w:cs="Times New Roman"/>
          <w:spacing w:val="1"/>
          <w:sz w:val="24"/>
          <w:szCs w:val="24"/>
        </w:rPr>
        <w:t> (EPS), and </w:t>
      </w:r>
      <w:hyperlink r:id="rId35" w:history="1">
        <w:r w:rsidRPr="00535A1D">
          <w:rPr>
            <w:rStyle w:val="Hyperlink"/>
            <w:rFonts w:ascii="Times New Roman" w:hAnsi="Times New Roman" w:cs="Times New Roman"/>
            <w:color w:val="auto"/>
            <w:spacing w:val="1"/>
            <w:sz w:val="24"/>
            <w:szCs w:val="24"/>
            <w:u w:val="none"/>
          </w:rPr>
          <w:t>dividend payout ratio</w:t>
        </w:r>
      </w:hyperlink>
      <w:r w:rsidRPr="00535A1D">
        <w:rPr>
          <w:rFonts w:ascii="Times New Roman" w:hAnsi="Times New Roman" w:cs="Times New Roman"/>
          <w:spacing w:val="1"/>
          <w:sz w:val="24"/>
          <w:szCs w:val="24"/>
        </w:rPr>
        <w:t>. Investors use these metrics to predict earnings and future performance.</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Style w:val="mntl-sc-block-subheadingtext"/>
          <w:rFonts w:ascii="Times New Roman" w:hAnsi="Times New Roman" w:cs="Times New Roman"/>
          <w:b/>
          <w:spacing w:val="1"/>
          <w:sz w:val="24"/>
          <w:szCs w:val="24"/>
        </w:rPr>
        <w:t>The Current Ratio:</w:t>
      </w:r>
      <w:r w:rsidRPr="00535A1D">
        <w:rPr>
          <w:rStyle w:val="mntl-sc-block-subheadingtext"/>
          <w:rFonts w:ascii="Times New Roman" w:hAnsi="Times New Roman" w:cs="Times New Roman"/>
          <w:spacing w:val="1"/>
          <w:sz w:val="24"/>
          <w:szCs w:val="24"/>
        </w:rPr>
        <w:t xml:space="preserve"> </w:t>
      </w:r>
      <w:r w:rsidRPr="00535A1D">
        <w:rPr>
          <w:rFonts w:ascii="Times New Roman" w:hAnsi="Times New Roman" w:cs="Times New Roman"/>
          <w:spacing w:val="1"/>
          <w:sz w:val="24"/>
          <w:szCs w:val="24"/>
        </w:rPr>
        <w:t>The </w:t>
      </w:r>
      <w:hyperlink r:id="rId36" w:history="1">
        <w:r w:rsidRPr="00535A1D">
          <w:rPr>
            <w:rStyle w:val="Hyperlink"/>
            <w:rFonts w:ascii="Times New Roman" w:hAnsi="Times New Roman" w:cs="Times New Roman"/>
            <w:color w:val="auto"/>
            <w:spacing w:val="1"/>
            <w:sz w:val="24"/>
            <w:szCs w:val="24"/>
            <w:u w:val="none"/>
          </w:rPr>
          <w:t>current ratio</w:t>
        </w:r>
      </w:hyperlink>
      <w:r w:rsidRPr="00535A1D">
        <w:rPr>
          <w:rFonts w:ascii="Times New Roman" w:hAnsi="Times New Roman" w:cs="Times New Roman"/>
          <w:spacing w:val="1"/>
          <w:sz w:val="24"/>
          <w:szCs w:val="24"/>
        </w:rPr>
        <w:t> measures a company's ability to pay off its current liabilities (payable within one year) with its total </w:t>
      </w:r>
      <w:hyperlink r:id="rId37" w:history="1">
        <w:r w:rsidRPr="00535A1D">
          <w:rPr>
            <w:rStyle w:val="Hyperlink"/>
            <w:rFonts w:ascii="Times New Roman" w:hAnsi="Times New Roman" w:cs="Times New Roman"/>
            <w:color w:val="auto"/>
            <w:spacing w:val="1"/>
            <w:sz w:val="24"/>
            <w:szCs w:val="24"/>
            <w:u w:val="none"/>
          </w:rPr>
          <w:t>current assets</w:t>
        </w:r>
      </w:hyperlink>
      <w:r w:rsidRPr="00535A1D">
        <w:rPr>
          <w:rFonts w:ascii="Times New Roman" w:hAnsi="Times New Roman" w:cs="Times New Roman"/>
          <w:spacing w:val="1"/>
          <w:sz w:val="24"/>
          <w:szCs w:val="24"/>
        </w:rPr>
        <w:t> such as cash, </w:t>
      </w:r>
      <w:hyperlink r:id="rId38" w:history="1">
        <w:r w:rsidRPr="00535A1D">
          <w:rPr>
            <w:rStyle w:val="Hyperlink"/>
            <w:rFonts w:ascii="Times New Roman" w:hAnsi="Times New Roman" w:cs="Times New Roman"/>
            <w:color w:val="auto"/>
            <w:spacing w:val="1"/>
            <w:sz w:val="24"/>
            <w:szCs w:val="24"/>
            <w:u w:val="none"/>
          </w:rPr>
          <w:t>accounts receivable</w:t>
        </w:r>
      </w:hyperlink>
      <w:r w:rsidRPr="00535A1D">
        <w:rPr>
          <w:rFonts w:ascii="Times New Roman" w:hAnsi="Times New Roman" w:cs="Times New Roman"/>
          <w:spacing w:val="1"/>
          <w:sz w:val="24"/>
          <w:szCs w:val="24"/>
        </w:rPr>
        <w:t>, and </w:t>
      </w:r>
      <w:hyperlink r:id="rId39" w:history="1">
        <w:r w:rsidRPr="00535A1D">
          <w:rPr>
            <w:rStyle w:val="Hyperlink"/>
            <w:rFonts w:ascii="Times New Roman" w:hAnsi="Times New Roman" w:cs="Times New Roman"/>
            <w:color w:val="auto"/>
            <w:spacing w:val="1"/>
            <w:sz w:val="24"/>
            <w:szCs w:val="24"/>
            <w:u w:val="none"/>
          </w:rPr>
          <w:t>inventories</w:t>
        </w:r>
      </w:hyperlink>
      <w:r w:rsidRPr="00535A1D">
        <w:rPr>
          <w:rFonts w:ascii="Times New Roman" w:hAnsi="Times New Roman" w:cs="Times New Roman"/>
          <w:spacing w:val="1"/>
          <w:sz w:val="24"/>
          <w:szCs w:val="24"/>
        </w:rPr>
        <w:t>. The higher the ratio, the better the company's liquidity position</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Style w:val="mntl-sc-block-subheadingtext"/>
          <w:rFonts w:ascii="Times New Roman" w:hAnsi="Times New Roman" w:cs="Times New Roman"/>
          <w:b/>
          <w:spacing w:val="1"/>
          <w:sz w:val="24"/>
          <w:szCs w:val="24"/>
        </w:rPr>
        <w:t>The Quick Ratio:</w:t>
      </w:r>
      <w:r w:rsidRPr="00535A1D">
        <w:rPr>
          <w:rStyle w:val="mntl-sc-block-subheadingtext"/>
          <w:rFonts w:ascii="Times New Roman" w:hAnsi="Times New Roman" w:cs="Times New Roman"/>
          <w:spacing w:val="1"/>
          <w:sz w:val="24"/>
          <w:szCs w:val="24"/>
        </w:rPr>
        <w:t xml:space="preserve"> </w:t>
      </w:r>
      <w:r w:rsidRPr="00535A1D">
        <w:rPr>
          <w:rFonts w:ascii="Times New Roman" w:hAnsi="Times New Roman" w:cs="Times New Roman"/>
          <w:spacing w:val="1"/>
          <w:sz w:val="24"/>
          <w:szCs w:val="24"/>
        </w:rPr>
        <w:t>The </w:t>
      </w:r>
      <w:hyperlink r:id="rId40" w:history="1">
        <w:r w:rsidRPr="00535A1D">
          <w:rPr>
            <w:rStyle w:val="Hyperlink"/>
            <w:rFonts w:ascii="Times New Roman" w:hAnsi="Times New Roman" w:cs="Times New Roman"/>
            <w:color w:val="auto"/>
            <w:spacing w:val="1"/>
            <w:sz w:val="24"/>
            <w:szCs w:val="24"/>
            <w:u w:val="none"/>
          </w:rPr>
          <w:t>quick ratio</w:t>
        </w:r>
      </w:hyperlink>
      <w:r w:rsidRPr="00535A1D">
        <w:rPr>
          <w:rFonts w:ascii="Times New Roman" w:hAnsi="Times New Roman" w:cs="Times New Roman"/>
          <w:spacing w:val="1"/>
          <w:sz w:val="24"/>
          <w:szCs w:val="24"/>
        </w:rPr>
        <w:t> measures a company's ability to meet its short-term obligations with its most liquid assets and therefore excludes inventories from its current assets. It is also known as the </w:t>
      </w:r>
      <w:hyperlink r:id="rId41" w:history="1">
        <w:r w:rsidRPr="00535A1D">
          <w:rPr>
            <w:rStyle w:val="Hyperlink"/>
            <w:rFonts w:ascii="Times New Roman" w:hAnsi="Times New Roman" w:cs="Times New Roman"/>
            <w:color w:val="auto"/>
            <w:spacing w:val="1"/>
            <w:sz w:val="24"/>
            <w:szCs w:val="24"/>
            <w:u w:val="none"/>
          </w:rPr>
          <w:t>acid-test</w:t>
        </w:r>
      </w:hyperlink>
      <w:r w:rsidRPr="00535A1D">
        <w:rPr>
          <w:rFonts w:ascii="Times New Roman" w:hAnsi="Times New Roman" w:cs="Times New Roman"/>
          <w:spacing w:val="1"/>
          <w:sz w:val="24"/>
          <w:szCs w:val="24"/>
        </w:rPr>
        <w:t> ratio:</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Fonts w:ascii="Times New Roman" w:hAnsi="Times New Roman" w:cs="Times New Roman"/>
          <w:spacing w:val="1"/>
          <w:sz w:val="24"/>
          <w:szCs w:val="24"/>
          <w:shd w:val="clear" w:color="auto" w:fill="FFFFFF"/>
        </w:rPr>
        <w:t>The interest coverage ratio measures how many times a company can cover its current interest payments with its available </w:t>
      </w:r>
      <w:hyperlink r:id="rId42" w:history="1">
        <w:r w:rsidRPr="00535A1D">
          <w:rPr>
            <w:rStyle w:val="Hyperlink"/>
            <w:rFonts w:ascii="Times New Roman" w:hAnsi="Times New Roman" w:cs="Times New Roman"/>
            <w:color w:val="auto"/>
            <w:spacing w:val="1"/>
            <w:sz w:val="24"/>
            <w:szCs w:val="24"/>
            <w:u w:val="none"/>
            <w:shd w:val="clear" w:color="auto" w:fill="FFFFFF"/>
          </w:rPr>
          <w:t>earnings</w:t>
        </w:r>
      </w:hyperlink>
      <w:r w:rsidRPr="00535A1D">
        <w:rPr>
          <w:rFonts w:ascii="Times New Roman" w:hAnsi="Times New Roman" w:cs="Times New Roman"/>
          <w:spacing w:val="1"/>
          <w:sz w:val="24"/>
          <w:szCs w:val="24"/>
          <w:shd w:val="clear" w:color="auto" w:fill="FFFFFF"/>
        </w:rPr>
        <w:t>. In other words, it measures the margin of safety a company has for paying interest on its debt during a given period.</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Fonts w:ascii="Times New Roman" w:hAnsi="Times New Roman" w:cs="Times New Roman"/>
          <w:spacing w:val="1"/>
          <w:sz w:val="24"/>
          <w:szCs w:val="24"/>
          <w:shd w:val="clear" w:color="auto" w:fill="FFFFFF"/>
        </w:rPr>
        <w:t xml:space="preserve">The </w:t>
      </w:r>
      <w:r w:rsidRPr="00535A1D">
        <w:rPr>
          <w:rFonts w:ascii="Times New Roman" w:hAnsi="Times New Roman" w:cs="Times New Roman"/>
          <w:b/>
          <w:spacing w:val="1"/>
          <w:sz w:val="24"/>
          <w:szCs w:val="24"/>
          <w:shd w:val="clear" w:color="auto" w:fill="FFFFFF"/>
        </w:rPr>
        <w:t>debt-to-assets ratio</w:t>
      </w:r>
      <w:r w:rsidRPr="00535A1D">
        <w:rPr>
          <w:rFonts w:ascii="Times New Roman" w:hAnsi="Times New Roman" w:cs="Times New Roman"/>
          <w:spacing w:val="1"/>
          <w:sz w:val="24"/>
          <w:szCs w:val="24"/>
          <w:shd w:val="clear" w:color="auto" w:fill="FFFFFF"/>
        </w:rPr>
        <w:t xml:space="preserve"> measures a company's total debt to its total </w:t>
      </w:r>
      <w:hyperlink r:id="rId43" w:history="1">
        <w:r w:rsidRPr="00535A1D">
          <w:rPr>
            <w:rStyle w:val="Hyperlink"/>
            <w:rFonts w:ascii="Times New Roman" w:hAnsi="Times New Roman" w:cs="Times New Roman"/>
            <w:color w:val="auto"/>
            <w:spacing w:val="1"/>
            <w:sz w:val="24"/>
            <w:szCs w:val="24"/>
            <w:u w:val="none"/>
            <w:shd w:val="clear" w:color="auto" w:fill="FFFFFF"/>
          </w:rPr>
          <w:t>assets</w:t>
        </w:r>
      </w:hyperlink>
      <w:r w:rsidRPr="00535A1D">
        <w:rPr>
          <w:rFonts w:ascii="Times New Roman" w:hAnsi="Times New Roman" w:cs="Times New Roman"/>
          <w:spacing w:val="1"/>
          <w:sz w:val="24"/>
          <w:szCs w:val="24"/>
          <w:shd w:val="clear" w:color="auto" w:fill="FFFFFF"/>
        </w:rPr>
        <w:t>. It measures a company's leverage and indicates how much of the company is funded by debt versus assets, and therefore, its ability to pay off its debt with its available assets. A higher ratio, especially above 1.0, indicates that a company is significantly funded by debt and may have difficulty meetings its obligations.</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Fonts w:ascii="Times New Roman" w:hAnsi="Times New Roman" w:cs="Times New Roman"/>
          <w:b/>
          <w:spacing w:val="1"/>
          <w:sz w:val="24"/>
          <w:szCs w:val="24"/>
          <w:shd w:val="clear" w:color="auto" w:fill="FFFFFF"/>
        </w:rPr>
        <w:t>The equity ratio</w:t>
      </w:r>
      <w:r w:rsidRPr="00535A1D">
        <w:rPr>
          <w:rFonts w:ascii="Times New Roman" w:hAnsi="Times New Roman" w:cs="Times New Roman"/>
          <w:spacing w:val="1"/>
          <w:sz w:val="24"/>
          <w:szCs w:val="24"/>
          <w:shd w:val="clear" w:color="auto" w:fill="FFFFFF"/>
        </w:rPr>
        <w:t>, or equity-to-assets, shows how much of a company is funded by </w:t>
      </w:r>
      <w:hyperlink r:id="rId44" w:history="1">
        <w:r w:rsidRPr="00535A1D">
          <w:rPr>
            <w:rStyle w:val="Hyperlink"/>
            <w:rFonts w:ascii="Times New Roman" w:hAnsi="Times New Roman" w:cs="Times New Roman"/>
            <w:color w:val="auto"/>
            <w:spacing w:val="1"/>
            <w:sz w:val="24"/>
            <w:szCs w:val="24"/>
            <w:u w:val="none"/>
            <w:shd w:val="clear" w:color="auto" w:fill="FFFFFF"/>
          </w:rPr>
          <w:t>equity</w:t>
        </w:r>
      </w:hyperlink>
      <w:r w:rsidRPr="00535A1D">
        <w:rPr>
          <w:rFonts w:ascii="Times New Roman" w:hAnsi="Times New Roman" w:cs="Times New Roman"/>
          <w:spacing w:val="1"/>
          <w:sz w:val="24"/>
          <w:szCs w:val="24"/>
          <w:shd w:val="clear" w:color="auto" w:fill="FFFFFF"/>
        </w:rPr>
        <w:t> as opposed to debt. The higher the number, the healthier a company is. The lower the number, the more debt a company has on its books relative to equity.</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Fonts w:ascii="Times New Roman" w:hAnsi="Times New Roman" w:cs="Times New Roman"/>
          <w:b/>
          <w:spacing w:val="1"/>
          <w:sz w:val="24"/>
          <w:szCs w:val="24"/>
          <w:shd w:val="clear" w:color="auto" w:fill="FFFFFF"/>
        </w:rPr>
        <w:t>The D/E ratio</w:t>
      </w:r>
      <w:r w:rsidRPr="00535A1D">
        <w:rPr>
          <w:rFonts w:ascii="Times New Roman" w:hAnsi="Times New Roman" w:cs="Times New Roman"/>
          <w:spacing w:val="1"/>
          <w:sz w:val="24"/>
          <w:szCs w:val="24"/>
          <w:shd w:val="clear" w:color="auto" w:fill="FFFFFF"/>
        </w:rPr>
        <w:t xml:space="preserve"> is similar to the debt-to-assets ratio, in that it indicates how a company is funded, in this case, by debt. The higher the ratio, the more debt a company has on its books, meaning the likelihood of default is higher. The ratio looks at how much of the debt can be covered by equity if the company needed to liquidate.</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Style w:val="mntl-sc-block-subheadingtext"/>
          <w:rFonts w:ascii="Times New Roman" w:hAnsi="Times New Roman" w:cs="Times New Roman"/>
          <w:b/>
          <w:spacing w:val="1"/>
          <w:sz w:val="24"/>
          <w:szCs w:val="24"/>
        </w:rPr>
        <w:lastRenderedPageBreak/>
        <w:t>Return on Assets (ROA)</w:t>
      </w:r>
      <w:proofErr w:type="gramStart"/>
      <w:r w:rsidRPr="00535A1D">
        <w:rPr>
          <w:rStyle w:val="mntl-sc-block-subheadingtext"/>
          <w:rFonts w:ascii="Times New Roman" w:hAnsi="Times New Roman" w:cs="Times New Roman"/>
          <w:spacing w:val="1"/>
          <w:sz w:val="24"/>
          <w:szCs w:val="24"/>
        </w:rPr>
        <w:t>:</w:t>
      </w:r>
      <w:r w:rsidRPr="00535A1D">
        <w:rPr>
          <w:rFonts w:ascii="Times New Roman" w:hAnsi="Times New Roman" w:cs="Times New Roman"/>
          <w:spacing w:val="1"/>
          <w:sz w:val="24"/>
          <w:szCs w:val="24"/>
        </w:rPr>
        <w:t>Profitability</w:t>
      </w:r>
      <w:proofErr w:type="gramEnd"/>
      <w:r w:rsidRPr="00535A1D">
        <w:rPr>
          <w:rFonts w:ascii="Times New Roman" w:hAnsi="Times New Roman" w:cs="Times New Roman"/>
          <w:spacing w:val="1"/>
          <w:sz w:val="24"/>
          <w:szCs w:val="24"/>
        </w:rPr>
        <w:t xml:space="preserve"> is assessed relative to costs and expenses and analyzed in comparison to </w:t>
      </w:r>
      <w:hyperlink r:id="rId45" w:history="1">
        <w:r w:rsidRPr="00535A1D">
          <w:rPr>
            <w:rStyle w:val="Hyperlink"/>
            <w:rFonts w:ascii="Times New Roman" w:hAnsi="Times New Roman" w:cs="Times New Roman"/>
            <w:color w:val="auto"/>
            <w:spacing w:val="1"/>
            <w:sz w:val="24"/>
            <w:szCs w:val="24"/>
            <w:u w:val="none"/>
          </w:rPr>
          <w:t>assets</w:t>
        </w:r>
      </w:hyperlink>
      <w:r w:rsidRPr="00535A1D">
        <w:rPr>
          <w:rFonts w:ascii="Times New Roman" w:hAnsi="Times New Roman" w:cs="Times New Roman"/>
          <w:spacing w:val="1"/>
          <w:sz w:val="24"/>
          <w:szCs w:val="24"/>
        </w:rPr>
        <w:t> to see how effective a company is deploying assets to generate sales and profits. The use of the term "return" in the ROA measure customarily refers to net profit or </w:t>
      </w:r>
      <w:hyperlink r:id="rId46" w:history="1">
        <w:r w:rsidRPr="00535A1D">
          <w:rPr>
            <w:rStyle w:val="Hyperlink"/>
            <w:rFonts w:ascii="Times New Roman" w:hAnsi="Times New Roman" w:cs="Times New Roman"/>
            <w:color w:val="auto"/>
            <w:spacing w:val="1"/>
            <w:sz w:val="24"/>
            <w:szCs w:val="24"/>
            <w:u w:val="none"/>
          </w:rPr>
          <w:t>net income</w:t>
        </w:r>
      </w:hyperlink>
      <w:r w:rsidRPr="00535A1D">
        <w:rPr>
          <w:rFonts w:ascii="Times New Roman" w:hAnsi="Times New Roman" w:cs="Times New Roman"/>
          <w:spacing w:val="1"/>
          <w:sz w:val="24"/>
          <w:szCs w:val="24"/>
        </w:rPr>
        <w:t>—the value of earnings from sales after all costs, expenses, and taxes. ROA is net income divided by total assets.</w:t>
      </w:r>
    </w:p>
    <w:p w:rsidR="00F24C81" w:rsidRPr="00535A1D" w:rsidRDefault="00F24C81" w:rsidP="00F24C81">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spacing w:val="1"/>
          <w:sz w:val="24"/>
          <w:szCs w:val="24"/>
        </w:rPr>
      </w:pPr>
      <w:r w:rsidRPr="00535A1D">
        <w:rPr>
          <w:rStyle w:val="mntl-sc-block-subheadingtext"/>
          <w:rFonts w:ascii="Times New Roman" w:hAnsi="Times New Roman" w:cs="Times New Roman"/>
          <w:b/>
          <w:spacing w:val="1"/>
          <w:sz w:val="24"/>
          <w:szCs w:val="24"/>
        </w:rPr>
        <w:t>Return on Equity (ROE)</w:t>
      </w:r>
      <w:proofErr w:type="gramStart"/>
      <w:r w:rsidRPr="00535A1D">
        <w:rPr>
          <w:rStyle w:val="mntl-sc-block-subheadingtext"/>
          <w:rFonts w:ascii="Times New Roman" w:hAnsi="Times New Roman" w:cs="Times New Roman"/>
          <w:b/>
          <w:spacing w:val="1"/>
          <w:sz w:val="24"/>
          <w:szCs w:val="24"/>
        </w:rPr>
        <w:t>:</w:t>
      </w:r>
      <w:r w:rsidRPr="00535A1D">
        <w:rPr>
          <w:rFonts w:ascii="Times New Roman" w:hAnsi="Times New Roman" w:cs="Times New Roman"/>
          <w:b/>
          <w:spacing w:val="1"/>
          <w:sz w:val="24"/>
          <w:szCs w:val="24"/>
        </w:rPr>
        <w:t>ROE</w:t>
      </w:r>
      <w:proofErr w:type="gramEnd"/>
      <w:r w:rsidRPr="00535A1D">
        <w:rPr>
          <w:rFonts w:ascii="Times New Roman" w:hAnsi="Times New Roman" w:cs="Times New Roman"/>
          <w:spacing w:val="1"/>
          <w:sz w:val="24"/>
          <w:szCs w:val="24"/>
        </w:rPr>
        <w:t xml:space="preserve"> is a key ratio for </w:t>
      </w:r>
      <w:hyperlink r:id="rId47" w:history="1">
        <w:r w:rsidRPr="00535A1D">
          <w:rPr>
            <w:rStyle w:val="Hyperlink"/>
            <w:rFonts w:ascii="Times New Roman" w:hAnsi="Times New Roman" w:cs="Times New Roman"/>
            <w:color w:val="auto"/>
            <w:spacing w:val="1"/>
            <w:sz w:val="24"/>
            <w:szCs w:val="24"/>
            <w:u w:val="none"/>
          </w:rPr>
          <w:t>shareholders</w:t>
        </w:r>
      </w:hyperlink>
      <w:r w:rsidRPr="00535A1D">
        <w:rPr>
          <w:rFonts w:ascii="Times New Roman" w:hAnsi="Times New Roman" w:cs="Times New Roman"/>
          <w:spacing w:val="1"/>
          <w:sz w:val="24"/>
          <w:szCs w:val="24"/>
        </w:rPr>
        <w:t> as it measures a company's ability to earn a return on its equity investments. ROE, calculated as net income divided by shareholders' equity, may increase without additional equity investments. The ratio can rise due to higher net income being generated from a larger </w:t>
      </w:r>
      <w:hyperlink r:id="rId48" w:history="1">
        <w:r w:rsidRPr="00535A1D">
          <w:rPr>
            <w:rStyle w:val="Hyperlink"/>
            <w:rFonts w:ascii="Times New Roman" w:hAnsi="Times New Roman" w:cs="Times New Roman"/>
            <w:color w:val="auto"/>
            <w:spacing w:val="1"/>
            <w:sz w:val="24"/>
            <w:szCs w:val="24"/>
            <w:u w:val="none"/>
          </w:rPr>
          <w:t>asset base</w:t>
        </w:r>
      </w:hyperlink>
      <w:r w:rsidRPr="00535A1D">
        <w:rPr>
          <w:rFonts w:ascii="Times New Roman" w:hAnsi="Times New Roman" w:cs="Times New Roman"/>
          <w:spacing w:val="1"/>
          <w:sz w:val="24"/>
          <w:szCs w:val="24"/>
        </w:rPr>
        <w:t> funded with debt.</w:t>
      </w:r>
    </w:p>
    <w:p w:rsidR="00F24C81" w:rsidRPr="00535A1D" w:rsidRDefault="00F24C81" w:rsidP="00F24C81">
      <w:pPr>
        <w:jc w:val="both"/>
        <w:rPr>
          <w:rFonts w:ascii="Times New Roman" w:hAnsi="Times New Roman" w:cs="Times New Roman"/>
          <w:b/>
          <w:sz w:val="24"/>
          <w:szCs w:val="24"/>
        </w:rPr>
      </w:pPr>
    </w:p>
    <w:p w:rsidR="00AA7A7E" w:rsidRDefault="00AA7A7E" w:rsidP="00F24C81">
      <w:pPr>
        <w:jc w:val="both"/>
        <w:rPr>
          <w:rFonts w:ascii="Times New Roman" w:hAnsi="Times New Roman" w:cs="Times New Roman"/>
          <w:b/>
          <w:sz w:val="24"/>
          <w:szCs w:val="24"/>
        </w:rPr>
      </w:pPr>
    </w:p>
    <w:p w:rsidR="00AA7A7E" w:rsidRDefault="00AA7A7E" w:rsidP="00F24C81">
      <w:pPr>
        <w:jc w:val="both"/>
        <w:rPr>
          <w:rFonts w:ascii="Times New Roman" w:hAnsi="Times New Roman" w:cs="Times New Roman"/>
          <w:b/>
          <w:sz w:val="24"/>
          <w:szCs w:val="24"/>
        </w:rPr>
      </w:pPr>
    </w:p>
    <w:p w:rsidR="00AA7A7E" w:rsidRDefault="00AA7A7E" w:rsidP="00AA7A7E">
      <w:pPr>
        <w:jc w:val="center"/>
        <w:rPr>
          <w:rFonts w:ascii="Times New Roman" w:hAnsi="Times New Roman" w:cs="Times New Roman"/>
          <w:b/>
          <w:sz w:val="24"/>
          <w:szCs w:val="24"/>
        </w:rPr>
      </w:pPr>
      <w:r>
        <w:rPr>
          <w:rFonts w:ascii="Times New Roman" w:hAnsi="Times New Roman" w:cs="Times New Roman"/>
          <w:b/>
          <w:sz w:val="24"/>
          <w:szCs w:val="24"/>
        </w:rPr>
        <w:t>Chapter 5</w:t>
      </w:r>
    </w:p>
    <w:p w:rsidR="00AA7A7E" w:rsidRPr="00F579DC" w:rsidRDefault="00AA7A7E" w:rsidP="00AA7A7E">
      <w:pPr>
        <w:jc w:val="center"/>
        <w:rPr>
          <w:rFonts w:ascii="Times New Roman" w:hAnsi="Times New Roman" w:cs="Times New Roman"/>
          <w:b/>
          <w:sz w:val="24"/>
          <w:szCs w:val="24"/>
        </w:rPr>
      </w:pPr>
      <w:r>
        <w:rPr>
          <w:rFonts w:ascii="Times New Roman" w:hAnsi="Times New Roman" w:cs="Times New Roman"/>
          <w:b/>
          <w:sz w:val="24"/>
          <w:szCs w:val="24"/>
        </w:rPr>
        <w:t xml:space="preserve">Capital Budgeting </w:t>
      </w:r>
    </w:p>
    <w:p w:rsidR="00F24C81" w:rsidRPr="00F56713" w:rsidRDefault="00F24C81" w:rsidP="00F24C81">
      <w:pPr>
        <w:spacing w:before="100" w:beforeAutospacing="1" w:after="100" w:afterAutospacing="1" w:line="240" w:lineRule="auto"/>
        <w:outlineLvl w:val="0"/>
        <w:rPr>
          <w:rFonts w:ascii="Times New Roman" w:eastAsia="Times New Roman" w:hAnsi="Times New Roman" w:cs="Times New Roman"/>
          <w:b/>
          <w:bCs/>
          <w:kern w:val="36"/>
          <w:sz w:val="28"/>
          <w:szCs w:val="28"/>
        </w:rPr>
      </w:pPr>
    </w:p>
    <w:tbl>
      <w:tblPr>
        <w:tblW w:w="10620" w:type="dxa"/>
        <w:tblCellSpacing w:w="15" w:type="dxa"/>
        <w:tblInd w:w="-72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0"/>
        <w:gridCol w:w="360"/>
        <w:gridCol w:w="8100"/>
      </w:tblGrid>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Replacement Decision </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a </w:t>
            </w:r>
          </w:p>
        </w:tc>
        <w:tc>
          <w:tcPr>
            <w:tcW w:w="805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A. The decision rule for the capital budgeting method states a project should be considered acceptable, if the difference between its discounted cash inflows and cost is positive.</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Net Present value </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b </w:t>
            </w:r>
          </w:p>
        </w:tc>
        <w:tc>
          <w:tcPr>
            <w:tcW w:w="805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This analytical technique is less reliable for identifying acceptable projects as it ignores the time value of money.</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NPV profile </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c </w:t>
            </w:r>
          </w:p>
        </w:tc>
        <w:tc>
          <w:tcPr>
            <w:tcW w:w="805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A curve showing the relationship between a project's net present value and various discounts rate.</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Post-Audit analysis </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d </w:t>
            </w:r>
          </w:p>
        </w:tc>
        <w:tc>
          <w:tcPr>
            <w:tcW w:w="805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This capital budgeting technique calculate a discount rate that should be compared to a firm's cost capital to determine whether a capital project should be accepted or rejected.</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Internal rate of return </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e </w:t>
            </w:r>
          </w:p>
        </w:tc>
        <w:tc>
          <w:tcPr>
            <w:tcW w:w="805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This analysis conducted following the implementation of an accepted capital project and is intended to improve a firm's forecasting process and to improve the firm's operations.</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Capital budgeting </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f </w:t>
            </w:r>
          </w:p>
        </w:tc>
        <w:tc>
          <w:tcPr>
            <w:tcW w:w="805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A term used to describe a firm's cost of </w:t>
            </w:r>
            <w:proofErr w:type="spellStart"/>
            <w:r w:rsidRPr="00F56713">
              <w:rPr>
                <w:rFonts w:ascii="Times New Roman" w:eastAsia="Times New Roman" w:hAnsi="Times New Roman" w:cs="Times New Roman"/>
                <w:sz w:val="24"/>
                <w:szCs w:val="24"/>
              </w:rPr>
              <w:t>capital</w:t>
            </w:r>
            <w:proofErr w:type="gramStart"/>
            <w:r w:rsidRPr="00F56713">
              <w:rPr>
                <w:rFonts w:ascii="Times New Roman" w:eastAsia="Times New Roman" w:hAnsi="Times New Roman" w:cs="Times New Roman"/>
                <w:sz w:val="24"/>
                <w:szCs w:val="24"/>
              </w:rPr>
              <w:t>;this</w:t>
            </w:r>
            <w:proofErr w:type="spellEnd"/>
            <w:proofErr w:type="gramEnd"/>
            <w:r w:rsidRPr="00F56713">
              <w:rPr>
                <w:rFonts w:ascii="Times New Roman" w:eastAsia="Times New Roman" w:hAnsi="Times New Roman" w:cs="Times New Roman"/>
                <w:sz w:val="24"/>
                <w:szCs w:val="24"/>
              </w:rPr>
              <w:t xml:space="preserve"> value is used as the hurdle against which a project's internal rate of return is compared to ascertain whether a project is acceptable.</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Independent project </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g </w:t>
            </w:r>
          </w:p>
        </w:tc>
        <w:tc>
          <w:tcPr>
            <w:tcW w:w="805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A capital budgeting analysis that determines a capital asset should be purchased to take the place of a worn out, damaged, or obsolete existing asset.</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Payback Period </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h </w:t>
            </w:r>
          </w:p>
        </w:tc>
        <w:tc>
          <w:tcPr>
            <w:tcW w:w="805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This discount rate at which the present value of a project's cash outflows is equal to the present value of the sum of its future cash inflows, assuming that cash flows are reinvested at the firm's required rate of return.</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lastRenderedPageBreak/>
              <w:t xml:space="preserve">Required rate of return </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proofErr w:type="spellStart"/>
            <w:r w:rsidRPr="00F56713">
              <w:rPr>
                <w:rFonts w:ascii="Times New Roman" w:eastAsia="Times New Roman" w:hAnsi="Times New Roman" w:cs="Times New Roman"/>
                <w:sz w:val="24"/>
                <w:szCs w:val="24"/>
              </w:rPr>
              <w:t>i</w:t>
            </w:r>
            <w:proofErr w:type="spellEnd"/>
            <w:r w:rsidRPr="00F56713">
              <w:rPr>
                <w:rFonts w:ascii="Times New Roman" w:eastAsia="Times New Roman" w:hAnsi="Times New Roman" w:cs="Times New Roman"/>
                <w:sz w:val="24"/>
                <w:szCs w:val="24"/>
              </w:rPr>
              <w:t xml:space="preserve"> </w:t>
            </w:r>
          </w:p>
        </w:tc>
        <w:tc>
          <w:tcPr>
            <w:tcW w:w="805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Capital projects who cash flows are not affected by the acceptance or rejection decisions made regarding other projects.</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Modified internal rate of return </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j </w:t>
            </w:r>
          </w:p>
        </w:tc>
        <w:tc>
          <w:tcPr>
            <w:tcW w:w="805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after="0"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The process of planning and evaluating expenditures on asset whose cash flows expected to extend beyond one year.</w:t>
            </w:r>
          </w:p>
        </w:tc>
      </w:tr>
    </w:tbl>
    <w:p w:rsidR="00F24C81" w:rsidRPr="00F56713" w:rsidRDefault="00F24C81" w:rsidP="00F24C81">
      <w:pPr>
        <w:spacing w:before="100" w:beforeAutospacing="1" w:after="100" w:afterAutospacing="1" w:line="240" w:lineRule="auto"/>
        <w:outlineLvl w:val="1"/>
        <w:rPr>
          <w:rFonts w:ascii="Times New Roman" w:eastAsia="Times New Roman" w:hAnsi="Times New Roman" w:cs="Times New Roman"/>
          <w:b/>
          <w:bCs/>
          <w:sz w:val="36"/>
          <w:szCs w:val="36"/>
        </w:rPr>
      </w:pPr>
      <w:r w:rsidRPr="00F56713">
        <w:rPr>
          <w:rFonts w:ascii="Times New Roman" w:eastAsia="Times New Roman" w:hAnsi="Times New Roman" w:cs="Times New Roman"/>
          <w:b/>
          <w:bCs/>
          <w:sz w:val="36"/>
          <w:szCs w:val="36"/>
          <w:highlight w:val="magenta"/>
        </w:rPr>
        <w:t>Answer and Explanation:</w:t>
      </w:r>
    </w:p>
    <w:tbl>
      <w:tblPr>
        <w:tblW w:w="10710" w:type="dxa"/>
        <w:tblCellSpacing w:w="15" w:type="dxa"/>
        <w:tblInd w:w="-72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0"/>
        <w:gridCol w:w="360"/>
        <w:gridCol w:w="8190"/>
      </w:tblGrid>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Replacement Decision</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g</w:t>
            </w:r>
          </w:p>
        </w:tc>
        <w:tc>
          <w:tcPr>
            <w:tcW w:w="814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A capital budgeting analysis that determines a capital asset should be purchased to take the place of a worn out, damaged, or obsolete existing asset.</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Net Present value</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a</w:t>
            </w:r>
          </w:p>
        </w:tc>
        <w:tc>
          <w:tcPr>
            <w:tcW w:w="814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A. The decision rule for the capital budgeting method states a project should be considered acceptable, if the difference between its discounted cash inflows and cost is positive.</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NPV profile</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c</w:t>
            </w:r>
          </w:p>
        </w:tc>
        <w:tc>
          <w:tcPr>
            <w:tcW w:w="814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A curve showing the relationship between a project's net present value and various discounts rate.</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Post-Audit analysis</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e</w:t>
            </w:r>
          </w:p>
        </w:tc>
        <w:tc>
          <w:tcPr>
            <w:tcW w:w="814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This analysis conducted following the implementation of an accepted capital project and is intended to improve a firm's forecasting process and to improve the firm's operations.</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Internal rate of return</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d</w:t>
            </w:r>
          </w:p>
        </w:tc>
        <w:tc>
          <w:tcPr>
            <w:tcW w:w="814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This capital budgeting technique calculate a discount rate that should be compared to a firm's cost capital to determine whether a capital project should be accepted or rejected.</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Capital budgeting</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j</w:t>
            </w:r>
          </w:p>
        </w:tc>
        <w:tc>
          <w:tcPr>
            <w:tcW w:w="814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The process of planning and evaluating expenditures on asset whose cash flows expected to extend beyond one year.</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Independent project</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proofErr w:type="spellStart"/>
            <w:r w:rsidRPr="00F56713">
              <w:rPr>
                <w:rFonts w:ascii="Times New Roman" w:eastAsia="Times New Roman" w:hAnsi="Times New Roman" w:cs="Times New Roman"/>
                <w:sz w:val="24"/>
                <w:szCs w:val="24"/>
              </w:rPr>
              <w:t>i</w:t>
            </w:r>
            <w:proofErr w:type="spellEnd"/>
          </w:p>
        </w:tc>
        <w:tc>
          <w:tcPr>
            <w:tcW w:w="814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Capital projects who cash flows are not affected by the acceptance or rejection decisions made regarding other projects.</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Payback Period</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b</w:t>
            </w:r>
          </w:p>
        </w:tc>
        <w:tc>
          <w:tcPr>
            <w:tcW w:w="814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This analytical technique is less reliable for identifying acceptable projects as it ignores the time value of money.</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Required rate of return</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h</w:t>
            </w:r>
          </w:p>
        </w:tc>
        <w:tc>
          <w:tcPr>
            <w:tcW w:w="814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This discount rate at which the present value of a project's cash outflows is equal to the present value of the sum of its future cash inflows, assuming that cash flows are reinvested at the firm's required rate of return.</w:t>
            </w:r>
          </w:p>
        </w:tc>
      </w:tr>
      <w:tr w:rsidR="00F24C81" w:rsidRPr="00F56713" w:rsidTr="005523D0">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Modified internal rate of return</w:t>
            </w:r>
          </w:p>
        </w:tc>
        <w:tc>
          <w:tcPr>
            <w:tcW w:w="330"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f</w:t>
            </w:r>
          </w:p>
        </w:tc>
        <w:tc>
          <w:tcPr>
            <w:tcW w:w="8145" w:type="dxa"/>
            <w:tcBorders>
              <w:top w:val="outset" w:sz="6" w:space="0" w:color="auto"/>
              <w:left w:val="outset" w:sz="6" w:space="0" w:color="auto"/>
              <w:bottom w:val="outset" w:sz="6" w:space="0" w:color="auto"/>
              <w:right w:val="outset" w:sz="6" w:space="0" w:color="auto"/>
            </w:tcBorders>
            <w:vAlign w:val="center"/>
            <w:hideMark/>
          </w:tcPr>
          <w:p w:rsidR="00F24C81" w:rsidRPr="00F56713" w:rsidRDefault="00F24C81" w:rsidP="005523D0">
            <w:pPr>
              <w:spacing w:before="100" w:beforeAutospacing="1" w:after="100" w:afterAutospacing="1" w:line="240" w:lineRule="auto"/>
              <w:rPr>
                <w:rFonts w:ascii="Times New Roman" w:eastAsia="Times New Roman" w:hAnsi="Times New Roman" w:cs="Times New Roman"/>
                <w:sz w:val="24"/>
                <w:szCs w:val="24"/>
              </w:rPr>
            </w:pPr>
            <w:r w:rsidRPr="00F56713">
              <w:rPr>
                <w:rFonts w:ascii="Times New Roman" w:eastAsia="Times New Roman" w:hAnsi="Times New Roman" w:cs="Times New Roman"/>
                <w:sz w:val="24"/>
                <w:szCs w:val="24"/>
              </w:rPr>
              <w:t xml:space="preserve">A term used to describe a firm's cost of </w:t>
            </w:r>
            <w:proofErr w:type="spellStart"/>
            <w:r w:rsidRPr="00F56713">
              <w:rPr>
                <w:rFonts w:ascii="Times New Roman" w:eastAsia="Times New Roman" w:hAnsi="Times New Roman" w:cs="Times New Roman"/>
                <w:sz w:val="24"/>
                <w:szCs w:val="24"/>
              </w:rPr>
              <w:t>capital</w:t>
            </w:r>
            <w:proofErr w:type="gramStart"/>
            <w:r w:rsidRPr="00F56713">
              <w:rPr>
                <w:rFonts w:ascii="Times New Roman" w:eastAsia="Times New Roman" w:hAnsi="Times New Roman" w:cs="Times New Roman"/>
                <w:sz w:val="24"/>
                <w:szCs w:val="24"/>
              </w:rPr>
              <w:t>;this</w:t>
            </w:r>
            <w:proofErr w:type="spellEnd"/>
            <w:proofErr w:type="gramEnd"/>
            <w:r w:rsidRPr="00F56713">
              <w:rPr>
                <w:rFonts w:ascii="Times New Roman" w:eastAsia="Times New Roman" w:hAnsi="Times New Roman" w:cs="Times New Roman"/>
                <w:sz w:val="24"/>
                <w:szCs w:val="24"/>
              </w:rPr>
              <w:t xml:space="preserve"> value is used as the hurdle against which a project's internal rate of return is compared to ascertain whether a project is acceptable.</w:t>
            </w:r>
          </w:p>
        </w:tc>
      </w:tr>
    </w:tbl>
    <w:p w:rsidR="00F24C81" w:rsidRDefault="00F24C81" w:rsidP="00F24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F24C81" w:rsidRDefault="00F24C81" w:rsidP="00F24C81">
      <w:pPr>
        <w:spacing w:after="0" w:line="240" w:lineRule="auto"/>
        <w:rPr>
          <w:rFonts w:ascii="Times New Roman" w:eastAsia="Times New Roman" w:hAnsi="Times New Roman" w:cs="Times New Roman"/>
          <w:sz w:val="24"/>
          <w:szCs w:val="24"/>
        </w:rPr>
      </w:pPr>
    </w:p>
    <w:p w:rsidR="00AA7A7E" w:rsidRPr="00AA7A7E" w:rsidRDefault="00F24C81" w:rsidP="00AA7A7E">
      <w:pPr>
        <w:spacing w:before="100" w:beforeAutospacing="1" w:after="100" w:afterAutospacing="1" w:line="240" w:lineRule="auto"/>
        <w:rPr>
          <w:rFonts w:ascii="Times New Roman" w:eastAsia="Times New Roman" w:hAnsi="Times New Roman" w:cs="Times New Roman"/>
          <w:sz w:val="24"/>
          <w:szCs w:val="24"/>
        </w:rPr>
      </w:pPr>
      <w:r w:rsidRPr="003822A3">
        <w:rPr>
          <w:rFonts w:ascii="Times New Roman" w:eastAsia="Times New Roman" w:hAnsi="Times New Roman" w:cs="Times New Roman"/>
          <w:sz w:val="24"/>
          <w:szCs w:val="24"/>
        </w:rPr>
        <w:t> </w:t>
      </w:r>
    </w:p>
    <w:p w:rsidR="00F24C81" w:rsidRPr="007D3E3F" w:rsidRDefault="00F24C81" w:rsidP="00F24C81">
      <w:pPr>
        <w:jc w:val="center"/>
        <w:rPr>
          <w:rFonts w:ascii="Times New Roman" w:hAnsi="Times New Roman" w:cs="Times New Roman"/>
          <w:b/>
          <w:sz w:val="30"/>
          <w:szCs w:val="30"/>
        </w:rPr>
      </w:pPr>
      <w:r w:rsidRPr="007D3E3F">
        <w:rPr>
          <w:rFonts w:ascii="Times New Roman" w:hAnsi="Times New Roman" w:cs="Times New Roman"/>
          <w:b/>
          <w:sz w:val="30"/>
          <w:szCs w:val="30"/>
        </w:rPr>
        <w:t>Chapter 6</w:t>
      </w:r>
    </w:p>
    <w:p w:rsidR="00F24C81" w:rsidRPr="007D3E3F" w:rsidRDefault="00F24C81" w:rsidP="00F24C81">
      <w:pPr>
        <w:jc w:val="center"/>
        <w:rPr>
          <w:rFonts w:ascii="Times New Roman" w:hAnsi="Times New Roman" w:cs="Times New Roman"/>
          <w:b/>
          <w:sz w:val="30"/>
          <w:szCs w:val="30"/>
        </w:rPr>
      </w:pPr>
      <w:r w:rsidRPr="007D3E3F">
        <w:rPr>
          <w:rFonts w:ascii="Times New Roman" w:hAnsi="Times New Roman" w:cs="Times New Roman"/>
          <w:b/>
          <w:sz w:val="30"/>
          <w:szCs w:val="30"/>
        </w:rPr>
        <w:t>Capital Structure</w:t>
      </w:r>
    </w:p>
    <w:p w:rsidR="00F24C81" w:rsidRPr="007D3E3F" w:rsidRDefault="00F24C81" w:rsidP="00F24C81">
      <w:pPr>
        <w:pStyle w:val="ListParagraph"/>
        <w:numPr>
          <w:ilvl w:val="0"/>
          <w:numId w:val="5"/>
        </w:numPr>
        <w:jc w:val="both"/>
        <w:rPr>
          <w:rFonts w:ascii="Times New Roman" w:hAnsi="Times New Roman" w:cs="Times New Roman"/>
          <w:sz w:val="24"/>
          <w:szCs w:val="24"/>
        </w:rPr>
      </w:pPr>
      <w:r w:rsidRPr="007D3E3F">
        <w:rPr>
          <w:rFonts w:ascii="Times New Roman" w:hAnsi="Times New Roman" w:cs="Times New Roman"/>
          <w:b/>
          <w:bCs/>
          <w:color w:val="202124"/>
          <w:sz w:val="24"/>
          <w:szCs w:val="24"/>
          <w:shd w:val="clear" w:color="auto" w:fill="FFFFFF"/>
        </w:rPr>
        <w:lastRenderedPageBreak/>
        <w:t xml:space="preserve">Capital structure: </w:t>
      </w:r>
      <w:r w:rsidRPr="007D3E3F">
        <w:rPr>
          <w:rFonts w:ascii="Times New Roman" w:hAnsi="Times New Roman" w:cs="Times New Roman"/>
          <w:bCs/>
          <w:color w:val="202124"/>
          <w:sz w:val="24"/>
          <w:szCs w:val="24"/>
          <w:shd w:val="clear" w:color="auto" w:fill="FFFFFF"/>
        </w:rPr>
        <w:t>the makeup of the capitalization of a business in terms of the amounts and kinds of equity and debt</w:t>
      </w:r>
      <w:r w:rsidRPr="007D3E3F">
        <w:rPr>
          <w:rFonts w:ascii="Times New Roman" w:hAnsi="Times New Roman" w:cs="Times New Roman"/>
          <w:color w:val="202124"/>
          <w:sz w:val="24"/>
          <w:szCs w:val="24"/>
          <w:shd w:val="clear" w:color="auto" w:fill="FFFFFF"/>
        </w:rPr>
        <w:t> securities: the equity and debt securities of a business together with its surplus and reserves.</w:t>
      </w:r>
    </w:p>
    <w:p w:rsidR="00F24C81" w:rsidRPr="00535A1D" w:rsidRDefault="00F24C81" w:rsidP="00F24C81">
      <w:pPr>
        <w:pStyle w:val="ListParagraph"/>
        <w:numPr>
          <w:ilvl w:val="0"/>
          <w:numId w:val="5"/>
        </w:numPr>
        <w:jc w:val="both"/>
        <w:rPr>
          <w:rFonts w:ascii="Times New Roman" w:hAnsi="Times New Roman" w:cs="Times New Roman"/>
          <w:b/>
          <w:sz w:val="30"/>
          <w:szCs w:val="30"/>
        </w:rPr>
      </w:pPr>
      <w:r w:rsidRPr="007D3E3F">
        <w:rPr>
          <w:rFonts w:ascii="Times New Roman" w:hAnsi="Times New Roman" w:cs="Times New Roman"/>
          <w:b/>
          <w:sz w:val="24"/>
          <w:szCs w:val="24"/>
        </w:rPr>
        <w:t>Net Income Approach</w:t>
      </w:r>
      <w:r>
        <w:rPr>
          <w:rFonts w:ascii="Times New Roman" w:hAnsi="Times New Roman" w:cs="Times New Roman"/>
          <w:b/>
          <w:sz w:val="24"/>
          <w:szCs w:val="24"/>
        </w:rPr>
        <w:t>:</w:t>
      </w:r>
      <w:r w:rsidRPr="007D3E3F">
        <w:rPr>
          <w:rFonts w:ascii="Times New Roman" w:hAnsi="Times New Roman" w:cs="Times New Roman"/>
          <w:sz w:val="30"/>
          <w:szCs w:val="30"/>
        </w:rPr>
        <w:t xml:space="preserve"> </w:t>
      </w:r>
      <w:r w:rsidRPr="007D3E3F">
        <w:rPr>
          <w:rFonts w:ascii="Times New Roman" w:hAnsi="Times New Roman" w:cs="Times New Roman"/>
          <w:sz w:val="24"/>
          <w:szCs w:val="24"/>
        </w:rPr>
        <w:t>is a way of finding a value on multi-unit properties by looking at th</w:t>
      </w:r>
      <w:r w:rsidRPr="00535A1D">
        <w:rPr>
          <w:rFonts w:ascii="Times New Roman" w:hAnsi="Times New Roman" w:cs="Times New Roman"/>
          <w:b/>
          <w:sz w:val="24"/>
          <w:szCs w:val="24"/>
        </w:rPr>
        <w:t xml:space="preserve">e </w:t>
      </w:r>
      <w:r w:rsidRPr="00535A1D">
        <w:rPr>
          <w:rFonts w:ascii="Times New Roman" w:hAnsi="Times New Roman" w:cs="Times New Roman"/>
          <w:sz w:val="24"/>
          <w:szCs w:val="24"/>
        </w:rPr>
        <w:t>property's ability to generate cash flow and profit</w:t>
      </w:r>
    </w:p>
    <w:p w:rsidR="00F24C81" w:rsidRPr="007D3E3F" w:rsidRDefault="00F24C81" w:rsidP="00F24C81">
      <w:pPr>
        <w:pStyle w:val="ListParagraph"/>
        <w:numPr>
          <w:ilvl w:val="0"/>
          <w:numId w:val="5"/>
        </w:numPr>
        <w:shd w:val="clear" w:color="auto" w:fill="FFFFFF"/>
        <w:spacing w:after="150" w:line="288" w:lineRule="atLeast"/>
        <w:jc w:val="both"/>
        <w:outlineLvl w:val="1"/>
        <w:rPr>
          <w:rFonts w:ascii="Times New Roman" w:eastAsia="Times New Roman" w:hAnsi="Times New Roman" w:cs="Times New Roman"/>
          <w:color w:val="16CFC1"/>
          <w:sz w:val="24"/>
          <w:szCs w:val="24"/>
        </w:rPr>
      </w:pPr>
      <w:r w:rsidRPr="00535A1D">
        <w:rPr>
          <w:rFonts w:ascii="Times New Roman" w:eastAsia="Times New Roman" w:hAnsi="Times New Roman" w:cs="Times New Roman"/>
          <w:b/>
          <w:sz w:val="24"/>
          <w:szCs w:val="24"/>
        </w:rPr>
        <w:t>Net Operating Income Approach</w:t>
      </w:r>
      <w:r w:rsidRPr="00535A1D">
        <w:rPr>
          <w:rFonts w:ascii="Times New Roman" w:eastAsia="Times New Roman" w:hAnsi="Times New Roman" w:cs="Times New Roman"/>
          <w:b/>
          <w:color w:val="16CFC1"/>
          <w:sz w:val="24"/>
          <w:szCs w:val="24"/>
        </w:rPr>
        <w:t>:</w:t>
      </w:r>
      <w:r>
        <w:rPr>
          <w:rFonts w:ascii="Times New Roman" w:eastAsia="Times New Roman" w:hAnsi="Times New Roman" w:cs="Times New Roman"/>
          <w:color w:val="16CFC1"/>
          <w:sz w:val="24"/>
          <w:szCs w:val="24"/>
        </w:rPr>
        <w:t xml:space="preserve"> </w:t>
      </w:r>
      <w:r w:rsidRPr="007D3E3F">
        <w:rPr>
          <w:rFonts w:ascii="Times New Roman" w:eastAsia="Times New Roman" w:hAnsi="Times New Roman" w:cs="Times New Roman"/>
          <w:color w:val="222222"/>
          <w:sz w:val="24"/>
          <w:szCs w:val="24"/>
        </w:rPr>
        <w:t>Durand also provides this approach. It is the opposite of the Net Income Approach if there are no taxes. This approach says that the weighted average cost of capital remains constant. It believes in the fact that the market analyses a firm as a whole and discounts at a particular rate that has no relation to the debt-equity ratio. If tax information is given, it recommends that WACC reduces with an increase in debt financing, and the firm’s value will start increasing</w:t>
      </w:r>
    </w:p>
    <w:p w:rsidR="00F24C81" w:rsidRPr="007D3E3F" w:rsidRDefault="00F24C81" w:rsidP="00F24C81">
      <w:pPr>
        <w:pStyle w:val="ListParagraph"/>
        <w:numPr>
          <w:ilvl w:val="0"/>
          <w:numId w:val="5"/>
        </w:numPr>
        <w:shd w:val="clear" w:color="auto" w:fill="FFFFFF"/>
        <w:spacing w:after="150" w:line="288" w:lineRule="atLeast"/>
        <w:jc w:val="both"/>
        <w:outlineLvl w:val="1"/>
        <w:rPr>
          <w:rFonts w:ascii="Times New Roman" w:eastAsia="Times New Roman" w:hAnsi="Times New Roman" w:cs="Times New Roman"/>
          <w:color w:val="16CFC1"/>
          <w:sz w:val="24"/>
          <w:szCs w:val="24"/>
        </w:rPr>
      </w:pPr>
      <w:r w:rsidRPr="00535A1D">
        <w:rPr>
          <w:rFonts w:ascii="Times New Roman" w:hAnsi="Times New Roman" w:cs="Times New Roman"/>
          <w:b/>
          <w:sz w:val="24"/>
          <w:szCs w:val="24"/>
        </w:rPr>
        <w:t>Traditional Approach</w:t>
      </w:r>
      <w:r w:rsidRPr="007D3E3F">
        <w:rPr>
          <w:sz w:val="24"/>
          <w:szCs w:val="24"/>
        </w:rPr>
        <w:t>:</w:t>
      </w:r>
      <w:r w:rsidRPr="007D3E3F">
        <w:rPr>
          <w:rFonts w:ascii="Times New Roman" w:hAnsi="Times New Roman" w:cs="Times New Roman"/>
          <w:sz w:val="24"/>
          <w:szCs w:val="24"/>
        </w:rPr>
        <w:t xml:space="preserve"> This </w:t>
      </w:r>
      <w:r w:rsidRPr="007D3E3F">
        <w:rPr>
          <w:rFonts w:ascii="Times New Roman" w:hAnsi="Times New Roman" w:cs="Times New Roman"/>
          <w:color w:val="222222"/>
          <w:sz w:val="24"/>
          <w:szCs w:val="24"/>
        </w:rPr>
        <w:t>approach does not define hard and fast facts, and it says that the cost of capital is a function of the capital structure. The unique thing about this approach is that it believes in an optimal capital structure. Optimal capital structure implies that the cost of capital is minimum at a particular ratio of</w:t>
      </w:r>
      <w:r w:rsidRPr="007D3E3F">
        <w:rPr>
          <w:rFonts w:ascii="Times New Roman" w:hAnsi="Times New Roman" w:cs="Times New Roman"/>
          <w:sz w:val="24"/>
          <w:szCs w:val="24"/>
        </w:rPr>
        <w:t> </w:t>
      </w:r>
      <w:hyperlink r:id="rId49" w:history="1">
        <w:r w:rsidRPr="007D3E3F">
          <w:rPr>
            <w:rStyle w:val="Hyperlink"/>
            <w:rFonts w:ascii="Times New Roman" w:hAnsi="Times New Roman" w:cs="Times New Roman"/>
            <w:color w:val="auto"/>
            <w:sz w:val="24"/>
            <w:szCs w:val="24"/>
            <w:u w:val="none"/>
          </w:rPr>
          <w:t>debt and equity</w:t>
        </w:r>
      </w:hyperlink>
      <w:r w:rsidRPr="007D3E3F">
        <w:rPr>
          <w:rFonts w:ascii="Times New Roman" w:hAnsi="Times New Roman" w:cs="Times New Roman"/>
          <w:color w:val="222222"/>
          <w:sz w:val="24"/>
          <w:szCs w:val="24"/>
        </w:rPr>
        <w:t>, and the firm’s value is maximum.</w:t>
      </w:r>
    </w:p>
    <w:p w:rsidR="00F24C81" w:rsidRPr="007D3E3F" w:rsidRDefault="00F24C81" w:rsidP="00F24C81">
      <w:pPr>
        <w:pStyle w:val="ListParagraph"/>
        <w:numPr>
          <w:ilvl w:val="0"/>
          <w:numId w:val="5"/>
        </w:numPr>
        <w:shd w:val="clear" w:color="auto" w:fill="FFFFFF"/>
        <w:spacing w:after="150" w:line="288" w:lineRule="atLeast"/>
        <w:jc w:val="both"/>
        <w:outlineLvl w:val="1"/>
        <w:rPr>
          <w:rFonts w:ascii="Times New Roman" w:eastAsia="Times New Roman" w:hAnsi="Times New Roman" w:cs="Times New Roman"/>
          <w:color w:val="16CFC1"/>
          <w:sz w:val="24"/>
          <w:szCs w:val="24"/>
        </w:rPr>
      </w:pPr>
      <w:r w:rsidRPr="00535A1D">
        <w:rPr>
          <w:rFonts w:ascii="Times New Roman" w:hAnsi="Times New Roman" w:cs="Times New Roman"/>
          <w:b/>
          <w:sz w:val="24"/>
          <w:szCs w:val="24"/>
        </w:rPr>
        <w:t>Modigliani and Miller Approach (MM Approach)</w:t>
      </w:r>
      <w:r w:rsidRPr="00535A1D">
        <w:rPr>
          <w:b/>
          <w:sz w:val="24"/>
          <w:szCs w:val="24"/>
        </w:rPr>
        <w:t>:</w:t>
      </w:r>
      <w:r w:rsidRPr="007D3E3F">
        <w:rPr>
          <w:sz w:val="24"/>
          <w:szCs w:val="24"/>
        </w:rPr>
        <w:t xml:space="preserve"> </w:t>
      </w:r>
      <w:r w:rsidRPr="007D3E3F">
        <w:rPr>
          <w:rFonts w:ascii="Times New Roman" w:hAnsi="Times New Roman" w:cs="Times New Roman"/>
          <w:sz w:val="24"/>
          <w:szCs w:val="24"/>
        </w:rPr>
        <w:t xml:space="preserve">It </w:t>
      </w:r>
      <w:r w:rsidRPr="007D3E3F">
        <w:rPr>
          <w:rFonts w:ascii="Times New Roman" w:hAnsi="Times New Roman" w:cs="Times New Roman"/>
          <w:color w:val="222222"/>
          <w:sz w:val="24"/>
          <w:szCs w:val="24"/>
        </w:rPr>
        <w:t>is a capital structure theory named after Franco Modigliani and Merton Miller. MM theory proposed two propositions.</w:t>
      </w:r>
    </w:p>
    <w:p w:rsidR="00F24C81" w:rsidRPr="007D3E3F" w:rsidRDefault="00F24C81" w:rsidP="00F24C81">
      <w:pPr>
        <w:shd w:val="clear" w:color="auto" w:fill="FFFFFF"/>
        <w:spacing w:after="0" w:line="240" w:lineRule="auto"/>
        <w:ind w:left="720"/>
        <w:jc w:val="both"/>
        <w:rPr>
          <w:rFonts w:ascii="Times New Roman" w:hAnsi="Times New Roman" w:cs="Times New Roman"/>
          <w:color w:val="222222"/>
          <w:sz w:val="24"/>
          <w:szCs w:val="24"/>
        </w:rPr>
      </w:pPr>
      <w:r w:rsidRPr="007D3E3F">
        <w:rPr>
          <w:rFonts w:ascii="Times New Roman" w:hAnsi="Times New Roman" w:cs="Times New Roman"/>
          <w:color w:val="222222"/>
          <w:sz w:val="24"/>
          <w:szCs w:val="24"/>
        </w:rPr>
        <w:t>Proposition I: It says that the capital structure is irrelevant to the value of a firm. The value of two identical firms would remain the same, and value would not affect the choice of finance adopted to finance the assets. The value of a firm is dependent on the expected future earnings. It is when there are no taxes.</w:t>
      </w:r>
    </w:p>
    <w:p w:rsidR="00F24C81" w:rsidRPr="007D3E3F" w:rsidRDefault="00F24C81" w:rsidP="00F24C81">
      <w:pPr>
        <w:shd w:val="clear" w:color="auto" w:fill="FFFFFF"/>
        <w:spacing w:after="0" w:line="240" w:lineRule="auto"/>
        <w:ind w:left="720"/>
        <w:jc w:val="both"/>
        <w:rPr>
          <w:rFonts w:ascii="Times New Roman" w:hAnsi="Times New Roman" w:cs="Times New Roman"/>
          <w:color w:val="222222"/>
          <w:sz w:val="24"/>
          <w:szCs w:val="24"/>
        </w:rPr>
      </w:pPr>
      <w:r w:rsidRPr="007D3E3F">
        <w:rPr>
          <w:rFonts w:ascii="Times New Roman" w:hAnsi="Times New Roman" w:cs="Times New Roman"/>
          <w:color w:val="222222"/>
          <w:sz w:val="24"/>
          <w:szCs w:val="24"/>
        </w:rPr>
        <w:t>Proposition II: It says that the financial leverage boosts the value of a firm and reduces WACC. It is when tax information is available.</w:t>
      </w:r>
    </w:p>
    <w:p w:rsidR="00F24C81" w:rsidRPr="007D3E3F" w:rsidRDefault="00F24C81" w:rsidP="00F24C81">
      <w:pPr>
        <w:pStyle w:val="ListParagraph"/>
        <w:numPr>
          <w:ilvl w:val="0"/>
          <w:numId w:val="5"/>
        </w:numPr>
        <w:jc w:val="both"/>
        <w:rPr>
          <w:rFonts w:ascii="Times New Roman" w:hAnsi="Times New Roman" w:cs="Times New Roman"/>
          <w:sz w:val="24"/>
          <w:szCs w:val="24"/>
        </w:rPr>
      </w:pPr>
      <w:r w:rsidRPr="007D3E3F">
        <w:rPr>
          <w:rFonts w:ascii="Times New Roman" w:hAnsi="Times New Roman" w:cs="Times New Roman"/>
          <w:sz w:val="24"/>
          <w:szCs w:val="24"/>
          <w:shd w:val="clear" w:color="auto" w:fill="FFFFFF"/>
        </w:rPr>
        <w:t>The </w:t>
      </w:r>
      <w:r w:rsidRPr="007D3E3F">
        <w:rPr>
          <w:rFonts w:ascii="Times New Roman" w:hAnsi="Times New Roman" w:cs="Times New Roman"/>
          <w:b/>
          <w:bCs/>
          <w:sz w:val="24"/>
          <w:szCs w:val="24"/>
          <w:shd w:val="clear" w:color="auto" w:fill="FFFFFF"/>
        </w:rPr>
        <w:t>trade-off theory of capital structure</w:t>
      </w:r>
      <w:r w:rsidRPr="007D3E3F">
        <w:rPr>
          <w:rFonts w:ascii="Times New Roman" w:hAnsi="Times New Roman" w:cs="Times New Roman"/>
          <w:sz w:val="24"/>
          <w:szCs w:val="24"/>
          <w:shd w:val="clear" w:color="auto" w:fill="FFFFFF"/>
        </w:rPr>
        <w:t xml:space="preserve"> is the idea that a company chooses how much debt finance and how much equity finance to use by balancing the costs and benefits. The classical version of the hypothesis goes back to Kraus and </w:t>
      </w:r>
      <w:proofErr w:type="spellStart"/>
      <w:r w:rsidRPr="007D3E3F">
        <w:rPr>
          <w:rFonts w:ascii="Times New Roman" w:hAnsi="Times New Roman" w:cs="Times New Roman"/>
          <w:sz w:val="24"/>
          <w:szCs w:val="24"/>
          <w:shd w:val="clear" w:color="auto" w:fill="FFFFFF"/>
        </w:rPr>
        <w:t>Litzenberger</w:t>
      </w:r>
      <w:proofErr w:type="spellEnd"/>
      <w:r w:rsidRPr="007D3E3F">
        <w:rPr>
          <w:rFonts w:ascii="Times New Roman" w:hAnsi="Times New Roman" w:cs="Times New Roman"/>
          <w:sz w:val="24"/>
          <w:szCs w:val="24"/>
          <w:shd w:val="clear" w:color="auto" w:fill="FFFFFF"/>
        </w:rPr>
        <w:t> who considered a balance between the dead-weight costs of bankruptcy and the tax saving benefits of debt. Often </w:t>
      </w:r>
      <w:hyperlink r:id="rId50" w:tooltip="Agency costs" w:history="1">
        <w:r w:rsidRPr="007D3E3F">
          <w:rPr>
            <w:rStyle w:val="Hyperlink"/>
            <w:rFonts w:ascii="Times New Roman" w:hAnsi="Times New Roman" w:cs="Times New Roman"/>
            <w:color w:val="auto"/>
            <w:sz w:val="24"/>
            <w:szCs w:val="24"/>
            <w:u w:val="none"/>
            <w:shd w:val="clear" w:color="auto" w:fill="FFFFFF"/>
          </w:rPr>
          <w:t>agency costs</w:t>
        </w:r>
      </w:hyperlink>
      <w:r w:rsidRPr="007D3E3F">
        <w:rPr>
          <w:rFonts w:ascii="Times New Roman" w:hAnsi="Times New Roman" w:cs="Times New Roman"/>
          <w:sz w:val="24"/>
          <w:szCs w:val="24"/>
          <w:shd w:val="clear" w:color="auto" w:fill="FFFFFF"/>
        </w:rPr>
        <w:t> are also included in the balance. This theory is often set up as a competitor theory to the </w:t>
      </w:r>
      <w:hyperlink r:id="rId51" w:tooltip="Pecking order theory of capital structure" w:history="1">
        <w:r w:rsidRPr="007D3E3F">
          <w:rPr>
            <w:rStyle w:val="Hyperlink"/>
            <w:rFonts w:ascii="Times New Roman" w:hAnsi="Times New Roman" w:cs="Times New Roman"/>
            <w:color w:val="auto"/>
            <w:sz w:val="24"/>
            <w:szCs w:val="24"/>
            <w:u w:val="none"/>
            <w:shd w:val="clear" w:color="auto" w:fill="FFFFFF"/>
          </w:rPr>
          <w:t>pecking order theory of capital structure</w:t>
        </w:r>
      </w:hyperlink>
      <w:r w:rsidRPr="007D3E3F">
        <w:rPr>
          <w:rFonts w:ascii="Times New Roman" w:hAnsi="Times New Roman" w:cs="Times New Roman"/>
          <w:sz w:val="24"/>
          <w:szCs w:val="24"/>
          <w:shd w:val="clear" w:color="auto" w:fill="FFFFFF"/>
        </w:rPr>
        <w:t> </w:t>
      </w:r>
      <w:proofErr w:type="gramStart"/>
      <w:r w:rsidRPr="007D3E3F">
        <w:rPr>
          <w:rFonts w:ascii="Times New Roman" w:hAnsi="Times New Roman" w:cs="Times New Roman"/>
          <w:sz w:val="24"/>
          <w:szCs w:val="24"/>
          <w:shd w:val="clear" w:color="auto" w:fill="FFFFFF"/>
        </w:rPr>
        <w:t>A</w:t>
      </w:r>
      <w:proofErr w:type="gramEnd"/>
      <w:r w:rsidRPr="007D3E3F">
        <w:rPr>
          <w:rFonts w:ascii="Times New Roman" w:hAnsi="Times New Roman" w:cs="Times New Roman"/>
          <w:sz w:val="24"/>
          <w:szCs w:val="24"/>
          <w:shd w:val="clear" w:color="auto" w:fill="FFFFFF"/>
        </w:rPr>
        <w:t xml:space="preserve"> review of the trade-off theory and its supporting evidence is provided by Ai, Frank, and </w:t>
      </w:r>
      <w:proofErr w:type="spellStart"/>
      <w:r w:rsidRPr="007D3E3F">
        <w:rPr>
          <w:rFonts w:ascii="Times New Roman" w:hAnsi="Times New Roman" w:cs="Times New Roman"/>
          <w:sz w:val="24"/>
          <w:szCs w:val="24"/>
          <w:shd w:val="clear" w:color="auto" w:fill="FFFFFF"/>
        </w:rPr>
        <w:t>Sanati</w:t>
      </w:r>
      <w:proofErr w:type="spellEnd"/>
      <w:r w:rsidRPr="007D3E3F">
        <w:rPr>
          <w:rFonts w:ascii="Times New Roman" w:hAnsi="Times New Roman" w:cs="Times New Roman"/>
          <w:sz w:val="24"/>
          <w:szCs w:val="24"/>
          <w:shd w:val="clear" w:color="auto" w:fill="FFFFFF"/>
        </w:rPr>
        <w:t>.</w:t>
      </w:r>
    </w:p>
    <w:p w:rsidR="00F24C81" w:rsidRPr="007D3E3F" w:rsidRDefault="00F24C81" w:rsidP="00F24C81">
      <w:pPr>
        <w:pStyle w:val="ListParagraph"/>
        <w:numPr>
          <w:ilvl w:val="0"/>
          <w:numId w:val="5"/>
        </w:numPr>
        <w:jc w:val="both"/>
        <w:rPr>
          <w:rFonts w:ascii="Times New Roman" w:hAnsi="Times New Roman" w:cs="Times New Roman"/>
          <w:sz w:val="24"/>
          <w:szCs w:val="24"/>
        </w:rPr>
      </w:pPr>
      <w:r w:rsidRPr="00535A1D">
        <w:rPr>
          <w:rFonts w:ascii="Times New Roman" w:hAnsi="Times New Roman" w:cs="Times New Roman"/>
          <w:b/>
          <w:sz w:val="24"/>
          <w:szCs w:val="24"/>
          <w:shd w:val="clear" w:color="auto" w:fill="FFFFFF"/>
        </w:rPr>
        <w:t>The Pecking Order Theory</w:t>
      </w:r>
      <w:r w:rsidRPr="00535A1D">
        <w:rPr>
          <w:rFonts w:ascii="Times New Roman" w:hAnsi="Times New Roman" w:cs="Times New Roman"/>
          <w:sz w:val="24"/>
          <w:szCs w:val="24"/>
          <w:shd w:val="clear" w:color="auto" w:fill="FFFFFF"/>
        </w:rPr>
        <w:t xml:space="preserve">: </w:t>
      </w:r>
      <w:r w:rsidRPr="007D3E3F">
        <w:rPr>
          <w:rFonts w:ascii="Times New Roman" w:hAnsi="Times New Roman" w:cs="Times New Roman"/>
          <w:sz w:val="24"/>
          <w:szCs w:val="24"/>
          <w:shd w:val="clear" w:color="auto" w:fill="FFFFFF"/>
        </w:rPr>
        <w:t>also known as the Pecking Order Model, relates to a company’s </w:t>
      </w:r>
      <w:hyperlink r:id="rId52" w:history="1">
        <w:r w:rsidRPr="007D3E3F">
          <w:rPr>
            <w:rStyle w:val="Hyperlink"/>
            <w:rFonts w:ascii="Times New Roman" w:hAnsi="Times New Roman" w:cs="Times New Roman"/>
            <w:color w:val="auto"/>
            <w:sz w:val="24"/>
            <w:szCs w:val="24"/>
            <w:u w:val="none"/>
            <w:shd w:val="clear" w:color="auto" w:fill="FFFFFF"/>
          </w:rPr>
          <w:t>capital structure</w:t>
        </w:r>
      </w:hyperlink>
      <w:r w:rsidRPr="007D3E3F">
        <w:rPr>
          <w:rFonts w:ascii="Times New Roman" w:hAnsi="Times New Roman" w:cs="Times New Roman"/>
          <w:sz w:val="24"/>
          <w:szCs w:val="24"/>
          <w:shd w:val="clear" w:color="auto" w:fill="FFFFFF"/>
        </w:rPr>
        <w:t xml:space="preserve">. Made popular by Stewart Myers and Nicolas </w:t>
      </w:r>
      <w:proofErr w:type="spellStart"/>
      <w:r w:rsidRPr="007D3E3F">
        <w:rPr>
          <w:rFonts w:ascii="Times New Roman" w:hAnsi="Times New Roman" w:cs="Times New Roman"/>
          <w:sz w:val="24"/>
          <w:szCs w:val="24"/>
          <w:shd w:val="clear" w:color="auto" w:fill="FFFFFF"/>
        </w:rPr>
        <w:t>Majluf</w:t>
      </w:r>
      <w:proofErr w:type="spellEnd"/>
      <w:r w:rsidRPr="007D3E3F">
        <w:rPr>
          <w:rFonts w:ascii="Times New Roman" w:hAnsi="Times New Roman" w:cs="Times New Roman"/>
          <w:sz w:val="24"/>
          <w:szCs w:val="24"/>
          <w:shd w:val="clear" w:color="auto" w:fill="FFFFFF"/>
        </w:rPr>
        <w:t xml:space="preserve"> in 1984, the theory states that managers follow a hierarchy when considering sources of financing.</w:t>
      </w:r>
    </w:p>
    <w:p w:rsidR="00F24C81" w:rsidRPr="007D3E3F" w:rsidRDefault="00F24C81" w:rsidP="00F24C81">
      <w:pPr>
        <w:rPr>
          <w:rFonts w:ascii="Times New Roman" w:hAnsi="Times New Roman" w:cs="Times New Roman"/>
          <w:sz w:val="24"/>
          <w:szCs w:val="24"/>
        </w:rPr>
      </w:pPr>
    </w:p>
    <w:p w:rsidR="00AA7A7E" w:rsidRDefault="00AA7A7E" w:rsidP="00F24C81">
      <w:pPr>
        <w:jc w:val="center"/>
        <w:rPr>
          <w:rFonts w:ascii="Times New Roman" w:hAnsi="Times New Roman" w:cs="Times New Roman"/>
          <w:b/>
          <w:sz w:val="32"/>
          <w:szCs w:val="32"/>
        </w:rPr>
      </w:pPr>
    </w:p>
    <w:p w:rsidR="00AA7A7E" w:rsidRDefault="00AA7A7E" w:rsidP="00F24C81">
      <w:pPr>
        <w:jc w:val="center"/>
        <w:rPr>
          <w:rFonts w:ascii="Times New Roman" w:hAnsi="Times New Roman" w:cs="Times New Roman"/>
          <w:b/>
          <w:sz w:val="32"/>
          <w:szCs w:val="32"/>
        </w:rPr>
      </w:pPr>
    </w:p>
    <w:p w:rsidR="00AA7A7E" w:rsidRDefault="00AA7A7E" w:rsidP="00F24C81">
      <w:pPr>
        <w:jc w:val="center"/>
        <w:rPr>
          <w:rFonts w:ascii="Times New Roman" w:hAnsi="Times New Roman" w:cs="Times New Roman"/>
          <w:b/>
          <w:sz w:val="32"/>
          <w:szCs w:val="32"/>
        </w:rPr>
      </w:pPr>
    </w:p>
    <w:p w:rsidR="00AA7A7E" w:rsidRDefault="00AA7A7E" w:rsidP="00F24C81">
      <w:pPr>
        <w:jc w:val="center"/>
        <w:rPr>
          <w:rFonts w:ascii="Times New Roman" w:hAnsi="Times New Roman" w:cs="Times New Roman"/>
          <w:b/>
          <w:sz w:val="32"/>
          <w:szCs w:val="32"/>
        </w:rPr>
      </w:pPr>
    </w:p>
    <w:p w:rsidR="00F24C81" w:rsidRPr="00CF7CD1" w:rsidRDefault="00F24C81" w:rsidP="00F24C81">
      <w:pPr>
        <w:jc w:val="center"/>
        <w:rPr>
          <w:rFonts w:ascii="Times New Roman" w:hAnsi="Times New Roman" w:cs="Times New Roman"/>
          <w:b/>
          <w:sz w:val="32"/>
          <w:szCs w:val="32"/>
        </w:rPr>
      </w:pPr>
      <w:r w:rsidRPr="00CF7CD1">
        <w:rPr>
          <w:rFonts w:ascii="Times New Roman" w:hAnsi="Times New Roman" w:cs="Times New Roman"/>
          <w:b/>
          <w:sz w:val="32"/>
          <w:szCs w:val="32"/>
        </w:rPr>
        <w:lastRenderedPageBreak/>
        <w:t>Chapter 7</w:t>
      </w:r>
    </w:p>
    <w:p w:rsidR="00F24C81" w:rsidRPr="00CF7CD1" w:rsidRDefault="00F24C81" w:rsidP="00F24C81">
      <w:pPr>
        <w:jc w:val="center"/>
        <w:rPr>
          <w:rFonts w:ascii="Times New Roman" w:hAnsi="Times New Roman" w:cs="Times New Roman"/>
          <w:b/>
          <w:sz w:val="32"/>
          <w:szCs w:val="32"/>
        </w:rPr>
      </w:pPr>
      <w:r w:rsidRPr="00CF7CD1">
        <w:rPr>
          <w:rFonts w:ascii="Times New Roman" w:hAnsi="Times New Roman" w:cs="Times New Roman"/>
          <w:b/>
          <w:sz w:val="32"/>
          <w:szCs w:val="32"/>
        </w:rPr>
        <w:t>Working Capital management</w:t>
      </w:r>
    </w:p>
    <w:p w:rsidR="00F24C81" w:rsidRPr="00535A1D" w:rsidRDefault="00F24C81" w:rsidP="00F24C81">
      <w:pPr>
        <w:pStyle w:val="ListParagraph"/>
        <w:numPr>
          <w:ilvl w:val="0"/>
          <w:numId w:val="6"/>
        </w:numPr>
        <w:shd w:val="clear" w:color="auto" w:fill="FFFFFF"/>
        <w:spacing w:after="100" w:afterAutospacing="1" w:line="240" w:lineRule="auto"/>
        <w:jc w:val="both"/>
        <w:rPr>
          <w:rFonts w:ascii="Times New Roman" w:eastAsia="Times New Roman" w:hAnsi="Times New Roman" w:cs="Times New Roman"/>
          <w:spacing w:val="1"/>
          <w:sz w:val="24"/>
          <w:szCs w:val="24"/>
        </w:rPr>
      </w:pPr>
      <w:r w:rsidRPr="00535A1D">
        <w:rPr>
          <w:rFonts w:ascii="Times New Roman" w:eastAsia="Times New Roman" w:hAnsi="Times New Roman" w:cs="Times New Roman"/>
          <w:b/>
          <w:spacing w:val="1"/>
          <w:sz w:val="24"/>
          <w:szCs w:val="24"/>
        </w:rPr>
        <w:t>Working capital management</w:t>
      </w:r>
      <w:r w:rsidRPr="00535A1D">
        <w:rPr>
          <w:rFonts w:ascii="Times New Roman" w:eastAsia="Times New Roman" w:hAnsi="Times New Roman" w:cs="Times New Roman"/>
          <w:spacing w:val="1"/>
          <w:sz w:val="24"/>
          <w:szCs w:val="24"/>
        </w:rPr>
        <w:t xml:space="preserve"> is a business strategy designed to ensure that a company operates efficiently by monitoring and using its current assets and liabilities to their most effective use.</w:t>
      </w:r>
    </w:p>
    <w:p w:rsidR="00F24C81" w:rsidRPr="00535A1D" w:rsidRDefault="00F24C81" w:rsidP="00F24C81">
      <w:pPr>
        <w:pStyle w:val="ListParagraph"/>
        <w:jc w:val="both"/>
        <w:rPr>
          <w:rFonts w:ascii="Times New Roman" w:hAnsi="Times New Roman" w:cs="Times New Roman"/>
          <w:sz w:val="24"/>
          <w:szCs w:val="24"/>
        </w:rPr>
      </w:pPr>
    </w:p>
    <w:p w:rsidR="00F24C81" w:rsidRPr="00535A1D" w:rsidRDefault="00F24C81" w:rsidP="00F24C81">
      <w:pPr>
        <w:pStyle w:val="ListParagraph"/>
        <w:numPr>
          <w:ilvl w:val="0"/>
          <w:numId w:val="6"/>
        </w:numPr>
        <w:jc w:val="both"/>
        <w:rPr>
          <w:rFonts w:ascii="Times New Roman" w:hAnsi="Times New Roman" w:cs="Times New Roman"/>
          <w:sz w:val="24"/>
          <w:szCs w:val="24"/>
        </w:rPr>
      </w:pPr>
      <w:r w:rsidRPr="00535A1D">
        <w:rPr>
          <w:rFonts w:ascii="Times New Roman" w:hAnsi="Times New Roman" w:cs="Times New Roman"/>
          <w:b/>
          <w:spacing w:val="1"/>
          <w:sz w:val="24"/>
          <w:szCs w:val="24"/>
          <w:shd w:val="clear" w:color="auto" w:fill="FFFFFF"/>
        </w:rPr>
        <w:t>Current assets</w:t>
      </w:r>
      <w:r w:rsidRPr="00535A1D">
        <w:rPr>
          <w:rFonts w:ascii="Times New Roman" w:hAnsi="Times New Roman" w:cs="Times New Roman"/>
          <w:spacing w:val="1"/>
          <w:sz w:val="24"/>
          <w:szCs w:val="24"/>
          <w:shd w:val="clear" w:color="auto" w:fill="FFFFFF"/>
        </w:rPr>
        <w:t xml:space="preserve"> represent all the </w:t>
      </w:r>
      <w:hyperlink r:id="rId53" w:history="1">
        <w:r w:rsidRPr="00535A1D">
          <w:rPr>
            <w:rStyle w:val="Hyperlink"/>
            <w:rFonts w:ascii="Times New Roman" w:hAnsi="Times New Roman" w:cs="Times New Roman"/>
            <w:color w:val="auto"/>
            <w:spacing w:val="1"/>
            <w:sz w:val="24"/>
            <w:szCs w:val="24"/>
            <w:u w:val="none"/>
            <w:shd w:val="clear" w:color="auto" w:fill="FFFFFF"/>
          </w:rPr>
          <w:t>assets</w:t>
        </w:r>
      </w:hyperlink>
      <w:r w:rsidRPr="00535A1D">
        <w:rPr>
          <w:rFonts w:ascii="Times New Roman" w:hAnsi="Times New Roman" w:cs="Times New Roman"/>
          <w:spacing w:val="1"/>
          <w:sz w:val="24"/>
          <w:szCs w:val="24"/>
          <w:shd w:val="clear" w:color="auto" w:fill="FFFFFF"/>
        </w:rPr>
        <w:t> of a company that are expected to be conveniently sold, consumed, used, or exhausted through standard business operations with one year. Current assets appear on a company's </w:t>
      </w:r>
      <w:hyperlink r:id="rId54" w:history="1">
        <w:r w:rsidRPr="00535A1D">
          <w:rPr>
            <w:rStyle w:val="Hyperlink"/>
            <w:rFonts w:ascii="Times New Roman" w:hAnsi="Times New Roman" w:cs="Times New Roman"/>
            <w:color w:val="auto"/>
            <w:spacing w:val="1"/>
            <w:sz w:val="24"/>
            <w:szCs w:val="24"/>
            <w:u w:val="none"/>
            <w:shd w:val="clear" w:color="auto" w:fill="FFFFFF"/>
          </w:rPr>
          <w:t>balance sheet</w:t>
        </w:r>
      </w:hyperlink>
      <w:r w:rsidRPr="00535A1D">
        <w:rPr>
          <w:rFonts w:ascii="Times New Roman" w:hAnsi="Times New Roman" w:cs="Times New Roman"/>
          <w:spacing w:val="1"/>
          <w:sz w:val="24"/>
          <w:szCs w:val="24"/>
          <w:shd w:val="clear" w:color="auto" w:fill="FFFFFF"/>
        </w:rPr>
        <w:t>, one of the required </w:t>
      </w:r>
      <w:hyperlink r:id="rId55" w:history="1">
        <w:r w:rsidRPr="00535A1D">
          <w:rPr>
            <w:rStyle w:val="Hyperlink"/>
            <w:rFonts w:ascii="Times New Roman" w:hAnsi="Times New Roman" w:cs="Times New Roman"/>
            <w:color w:val="auto"/>
            <w:spacing w:val="1"/>
            <w:sz w:val="24"/>
            <w:szCs w:val="24"/>
            <w:u w:val="none"/>
            <w:shd w:val="clear" w:color="auto" w:fill="FFFFFF"/>
          </w:rPr>
          <w:t>financial statements</w:t>
        </w:r>
      </w:hyperlink>
      <w:r w:rsidRPr="00535A1D">
        <w:rPr>
          <w:rFonts w:ascii="Times New Roman" w:hAnsi="Times New Roman" w:cs="Times New Roman"/>
          <w:spacing w:val="1"/>
          <w:sz w:val="24"/>
          <w:szCs w:val="24"/>
          <w:shd w:val="clear" w:color="auto" w:fill="FFFFFF"/>
        </w:rPr>
        <w:t> that must be completed each year.</w:t>
      </w:r>
    </w:p>
    <w:p w:rsidR="00F24C81" w:rsidRPr="00535A1D" w:rsidRDefault="00F24C81" w:rsidP="00F24C81">
      <w:pPr>
        <w:pStyle w:val="ListParagraph"/>
        <w:numPr>
          <w:ilvl w:val="0"/>
          <w:numId w:val="6"/>
        </w:numPr>
        <w:jc w:val="both"/>
        <w:rPr>
          <w:rFonts w:ascii="Times New Roman" w:hAnsi="Times New Roman" w:cs="Times New Roman"/>
          <w:sz w:val="24"/>
          <w:szCs w:val="24"/>
        </w:rPr>
      </w:pPr>
      <w:r w:rsidRPr="00535A1D">
        <w:rPr>
          <w:rFonts w:ascii="Times New Roman" w:hAnsi="Times New Roman" w:cs="Times New Roman"/>
          <w:b/>
          <w:spacing w:val="1"/>
          <w:sz w:val="24"/>
          <w:szCs w:val="24"/>
          <w:shd w:val="clear" w:color="auto" w:fill="FFFFFF"/>
        </w:rPr>
        <w:t>Cash</w:t>
      </w:r>
      <w:r w:rsidRPr="00535A1D">
        <w:rPr>
          <w:rFonts w:ascii="Times New Roman" w:hAnsi="Times New Roman" w:cs="Times New Roman"/>
          <w:spacing w:val="1"/>
          <w:sz w:val="24"/>
          <w:szCs w:val="24"/>
          <w:shd w:val="clear" w:color="auto" w:fill="FFFFFF"/>
        </w:rPr>
        <w:t xml:space="preserve"> is </w:t>
      </w:r>
      <w:hyperlink r:id="rId56" w:history="1">
        <w:r w:rsidRPr="00535A1D">
          <w:rPr>
            <w:rStyle w:val="Hyperlink"/>
            <w:rFonts w:ascii="Times New Roman" w:hAnsi="Times New Roman" w:cs="Times New Roman"/>
            <w:color w:val="auto"/>
            <w:spacing w:val="1"/>
            <w:sz w:val="24"/>
            <w:szCs w:val="24"/>
            <w:u w:val="none"/>
            <w:shd w:val="clear" w:color="auto" w:fill="FFFFFF"/>
          </w:rPr>
          <w:t>legal tender</w:t>
        </w:r>
      </w:hyperlink>
      <w:r w:rsidRPr="00535A1D">
        <w:rPr>
          <w:rFonts w:ascii="Times New Roman" w:hAnsi="Times New Roman" w:cs="Times New Roman"/>
          <w:spacing w:val="1"/>
          <w:sz w:val="24"/>
          <w:szCs w:val="24"/>
          <w:shd w:val="clear" w:color="auto" w:fill="FFFFFF"/>
        </w:rPr>
        <w:t>—currency or coins—that can be used to exchange goods, debt, or services. Sometimes it also includes the value of assets that can be easily converted into cash immediately, as reported by a company.</w:t>
      </w:r>
    </w:p>
    <w:p w:rsidR="00F24C81" w:rsidRPr="00535A1D" w:rsidRDefault="00F24C81" w:rsidP="00F24C81">
      <w:pPr>
        <w:pStyle w:val="ListParagraph"/>
        <w:numPr>
          <w:ilvl w:val="0"/>
          <w:numId w:val="6"/>
        </w:numPr>
        <w:jc w:val="both"/>
        <w:rPr>
          <w:rFonts w:ascii="Times New Roman" w:hAnsi="Times New Roman" w:cs="Times New Roman"/>
          <w:sz w:val="24"/>
          <w:szCs w:val="24"/>
        </w:rPr>
      </w:pPr>
      <w:r w:rsidRPr="00535A1D">
        <w:rPr>
          <w:rFonts w:ascii="Times New Roman" w:hAnsi="Times New Roman" w:cs="Times New Roman"/>
          <w:b/>
          <w:spacing w:val="1"/>
          <w:sz w:val="24"/>
          <w:szCs w:val="24"/>
          <w:shd w:val="clear" w:color="auto" w:fill="FFFFFF"/>
        </w:rPr>
        <w:t>Accounts receivable (AR)</w:t>
      </w:r>
      <w:r w:rsidRPr="00535A1D">
        <w:rPr>
          <w:rFonts w:ascii="Times New Roman" w:hAnsi="Times New Roman" w:cs="Times New Roman"/>
          <w:spacing w:val="1"/>
          <w:sz w:val="24"/>
          <w:szCs w:val="24"/>
          <w:shd w:val="clear" w:color="auto" w:fill="FFFFFF"/>
        </w:rPr>
        <w:t xml:space="preserve"> is the balance of money due to a firm for goods or services delivered or used but not yet paid for by customers. Accounts receivables are listed on the balance sheet as a current asset. AR is any amount of money owed by customers for purchases made on credit</w:t>
      </w:r>
    </w:p>
    <w:p w:rsidR="00F24C81" w:rsidRPr="00535A1D" w:rsidRDefault="00F24C81" w:rsidP="00F24C81">
      <w:pPr>
        <w:pStyle w:val="ListParagraph"/>
        <w:numPr>
          <w:ilvl w:val="0"/>
          <w:numId w:val="6"/>
        </w:numPr>
        <w:jc w:val="both"/>
        <w:rPr>
          <w:rFonts w:ascii="Times New Roman" w:hAnsi="Times New Roman" w:cs="Times New Roman"/>
          <w:sz w:val="24"/>
          <w:szCs w:val="24"/>
        </w:rPr>
      </w:pPr>
      <w:r w:rsidRPr="00535A1D">
        <w:rPr>
          <w:rFonts w:ascii="Times New Roman" w:hAnsi="Times New Roman" w:cs="Times New Roman"/>
          <w:spacing w:val="1"/>
          <w:sz w:val="24"/>
          <w:szCs w:val="24"/>
          <w:shd w:val="clear" w:color="auto" w:fill="FFFFFF"/>
        </w:rPr>
        <w:t xml:space="preserve">A </w:t>
      </w:r>
      <w:r w:rsidRPr="00535A1D">
        <w:rPr>
          <w:rFonts w:ascii="Times New Roman" w:hAnsi="Times New Roman" w:cs="Times New Roman"/>
          <w:b/>
          <w:spacing w:val="1"/>
          <w:sz w:val="24"/>
          <w:szCs w:val="24"/>
          <w:shd w:val="clear" w:color="auto" w:fill="FFFFFF"/>
        </w:rPr>
        <w:t>liquid asset</w:t>
      </w:r>
      <w:r w:rsidRPr="00535A1D">
        <w:rPr>
          <w:rFonts w:ascii="Times New Roman" w:hAnsi="Times New Roman" w:cs="Times New Roman"/>
          <w:spacing w:val="1"/>
          <w:sz w:val="24"/>
          <w:szCs w:val="24"/>
          <w:shd w:val="clear" w:color="auto" w:fill="FFFFFF"/>
        </w:rPr>
        <w:t xml:space="preserve"> is an asset that can easily be converted into cash in a short amount of time. Liquid assets include things like cash, </w:t>
      </w:r>
      <w:hyperlink r:id="rId57" w:history="1">
        <w:r w:rsidRPr="00535A1D">
          <w:rPr>
            <w:rStyle w:val="Hyperlink"/>
            <w:rFonts w:ascii="Times New Roman" w:hAnsi="Times New Roman" w:cs="Times New Roman"/>
            <w:color w:val="auto"/>
            <w:spacing w:val="1"/>
            <w:sz w:val="24"/>
            <w:szCs w:val="24"/>
            <w:u w:val="none"/>
            <w:shd w:val="clear" w:color="auto" w:fill="FFFFFF"/>
          </w:rPr>
          <w:t>money market</w:t>
        </w:r>
      </w:hyperlink>
      <w:r w:rsidRPr="00535A1D">
        <w:rPr>
          <w:rFonts w:ascii="Times New Roman" w:hAnsi="Times New Roman" w:cs="Times New Roman"/>
          <w:spacing w:val="1"/>
          <w:sz w:val="24"/>
          <w:szCs w:val="24"/>
          <w:shd w:val="clear" w:color="auto" w:fill="FFFFFF"/>
        </w:rPr>
        <w:t> instruments, and marketable securities. Both individuals and businesses can be concerned with tracking liquid assets as a portion of their net worth. For the purposes of financial accounting, a company’s liquid assets are reported on its balance sheet as current assets.</w:t>
      </w:r>
    </w:p>
    <w:p w:rsidR="00F24C81" w:rsidRPr="00535A1D" w:rsidRDefault="00F24C81" w:rsidP="00F24C81">
      <w:pPr>
        <w:pStyle w:val="ListParagraph"/>
        <w:numPr>
          <w:ilvl w:val="0"/>
          <w:numId w:val="6"/>
        </w:numPr>
        <w:jc w:val="both"/>
        <w:rPr>
          <w:rFonts w:ascii="Times New Roman" w:hAnsi="Times New Roman" w:cs="Times New Roman"/>
          <w:sz w:val="24"/>
          <w:szCs w:val="24"/>
        </w:rPr>
      </w:pPr>
      <w:r w:rsidRPr="00535A1D">
        <w:rPr>
          <w:rFonts w:ascii="Times New Roman" w:hAnsi="Times New Roman" w:cs="Times New Roman"/>
          <w:b/>
          <w:spacing w:val="1"/>
          <w:sz w:val="24"/>
          <w:szCs w:val="24"/>
          <w:shd w:val="clear" w:color="auto" w:fill="FFFFFF"/>
        </w:rPr>
        <w:t>The cash conversion cycle (CCC)</w:t>
      </w:r>
      <w:r w:rsidRPr="00535A1D">
        <w:rPr>
          <w:rFonts w:ascii="Times New Roman" w:hAnsi="Times New Roman" w:cs="Times New Roman"/>
          <w:spacing w:val="1"/>
          <w:sz w:val="24"/>
          <w:szCs w:val="24"/>
          <w:shd w:val="clear" w:color="auto" w:fill="FFFFFF"/>
        </w:rPr>
        <w:t xml:space="preserve"> is a metric that expresses the time (measured in days) it takes for a company to convert its investments in inventory and other resources into cash flows from sales. Also called the Net Operating Cycle or simply Cash Cycle, CCC attempts to measure how long each net input dollar is tied up in the production and sales process before it gets converted into cash received</w:t>
      </w:r>
    </w:p>
    <w:p w:rsidR="00F24C81" w:rsidRPr="00535A1D" w:rsidRDefault="00F24C81" w:rsidP="00F24C81">
      <w:pPr>
        <w:pStyle w:val="ListParagraph"/>
        <w:numPr>
          <w:ilvl w:val="0"/>
          <w:numId w:val="6"/>
        </w:numPr>
        <w:jc w:val="both"/>
        <w:rPr>
          <w:rFonts w:ascii="Times New Roman" w:hAnsi="Times New Roman" w:cs="Times New Roman"/>
          <w:sz w:val="24"/>
          <w:szCs w:val="24"/>
        </w:rPr>
      </w:pPr>
      <w:r w:rsidRPr="00535A1D">
        <w:rPr>
          <w:rFonts w:ascii="Times New Roman" w:hAnsi="Times New Roman" w:cs="Times New Roman"/>
          <w:spacing w:val="1"/>
          <w:sz w:val="24"/>
          <w:szCs w:val="24"/>
          <w:shd w:val="clear" w:color="auto" w:fill="FFFFFF"/>
        </w:rPr>
        <w:t> </w:t>
      </w:r>
      <w:r w:rsidRPr="00535A1D">
        <w:rPr>
          <w:rFonts w:ascii="Times New Roman" w:hAnsi="Times New Roman" w:cs="Times New Roman"/>
          <w:b/>
          <w:spacing w:val="1"/>
          <w:sz w:val="24"/>
          <w:szCs w:val="24"/>
          <w:shd w:val="clear" w:color="auto" w:fill="FFFFFF"/>
        </w:rPr>
        <w:t>Inventory management</w:t>
      </w:r>
      <w:r w:rsidRPr="00535A1D">
        <w:rPr>
          <w:rFonts w:ascii="Times New Roman" w:hAnsi="Times New Roman" w:cs="Times New Roman"/>
          <w:spacing w:val="1"/>
          <w:sz w:val="24"/>
          <w:szCs w:val="24"/>
          <w:shd w:val="clear" w:color="auto" w:fill="FFFFFF"/>
        </w:rPr>
        <w:t xml:space="preserve"> </w:t>
      </w:r>
      <w:proofErr w:type="gramStart"/>
      <w:r w:rsidRPr="00535A1D">
        <w:rPr>
          <w:rFonts w:ascii="Times New Roman" w:hAnsi="Times New Roman" w:cs="Times New Roman"/>
          <w:spacing w:val="1"/>
          <w:sz w:val="24"/>
          <w:szCs w:val="24"/>
          <w:shd w:val="clear" w:color="auto" w:fill="FFFFFF"/>
        </w:rPr>
        <w:t>To</w:t>
      </w:r>
      <w:proofErr w:type="gramEnd"/>
      <w:r w:rsidRPr="00535A1D">
        <w:rPr>
          <w:rFonts w:ascii="Times New Roman" w:hAnsi="Times New Roman" w:cs="Times New Roman"/>
          <w:spacing w:val="1"/>
          <w:sz w:val="24"/>
          <w:szCs w:val="24"/>
          <w:shd w:val="clear" w:color="auto" w:fill="FFFFFF"/>
        </w:rPr>
        <w:t xml:space="preserve"> operate with maximum efficiency and maintain a comfortably high level of working capital, a company must </w:t>
      </w:r>
      <w:hyperlink r:id="rId58" w:history="1">
        <w:r w:rsidRPr="00535A1D">
          <w:rPr>
            <w:rStyle w:val="Hyperlink"/>
            <w:rFonts w:ascii="Times New Roman" w:hAnsi="Times New Roman" w:cs="Times New Roman"/>
            <w:color w:val="auto"/>
            <w:spacing w:val="1"/>
            <w:sz w:val="24"/>
            <w:szCs w:val="24"/>
            <w:u w:val="none"/>
            <w:shd w:val="clear" w:color="auto" w:fill="FFFFFF"/>
          </w:rPr>
          <w:t>keep sufficient inventory on hand</w:t>
        </w:r>
      </w:hyperlink>
      <w:r w:rsidRPr="00535A1D">
        <w:rPr>
          <w:rFonts w:ascii="Times New Roman" w:hAnsi="Times New Roman" w:cs="Times New Roman"/>
          <w:spacing w:val="1"/>
          <w:sz w:val="24"/>
          <w:szCs w:val="24"/>
          <w:shd w:val="clear" w:color="auto" w:fill="FFFFFF"/>
        </w:rPr>
        <w:t> to meet customers' needs while avoiding unnecessary inventory that ties up working capital.</w:t>
      </w:r>
    </w:p>
    <w:p w:rsidR="00F24C81" w:rsidRPr="00535A1D" w:rsidRDefault="00F24C81" w:rsidP="00F24C81">
      <w:pPr>
        <w:pStyle w:val="ListParagraph"/>
        <w:numPr>
          <w:ilvl w:val="0"/>
          <w:numId w:val="6"/>
        </w:numPr>
        <w:jc w:val="both"/>
        <w:rPr>
          <w:rFonts w:ascii="Times New Roman" w:hAnsi="Times New Roman" w:cs="Times New Roman"/>
          <w:sz w:val="24"/>
          <w:szCs w:val="24"/>
        </w:rPr>
      </w:pPr>
      <w:r w:rsidRPr="00535A1D">
        <w:rPr>
          <w:rFonts w:ascii="Times New Roman" w:hAnsi="Times New Roman" w:cs="Times New Roman"/>
          <w:b/>
          <w:spacing w:val="1"/>
          <w:sz w:val="24"/>
          <w:szCs w:val="24"/>
          <w:shd w:val="clear" w:color="auto" w:fill="FFFFFF"/>
        </w:rPr>
        <w:t>Current liabilities</w:t>
      </w:r>
      <w:r w:rsidRPr="00535A1D">
        <w:rPr>
          <w:rFonts w:ascii="Times New Roman" w:hAnsi="Times New Roman" w:cs="Times New Roman"/>
          <w:spacing w:val="1"/>
          <w:sz w:val="24"/>
          <w:szCs w:val="24"/>
          <w:shd w:val="clear" w:color="auto" w:fill="FFFFFF"/>
        </w:rPr>
        <w:t xml:space="preserve"> are a company's short-term financial obligations that are due within one year or within a normal operating cycle. An operating cycle, also referred to as the </w:t>
      </w:r>
      <w:hyperlink r:id="rId59" w:history="1">
        <w:r w:rsidRPr="00535A1D">
          <w:rPr>
            <w:rStyle w:val="Hyperlink"/>
            <w:rFonts w:ascii="Times New Roman" w:hAnsi="Times New Roman" w:cs="Times New Roman"/>
            <w:color w:val="auto"/>
            <w:spacing w:val="1"/>
            <w:sz w:val="24"/>
            <w:szCs w:val="24"/>
            <w:u w:val="none"/>
            <w:shd w:val="clear" w:color="auto" w:fill="FFFFFF"/>
          </w:rPr>
          <w:t>cash conversion cycle</w:t>
        </w:r>
      </w:hyperlink>
      <w:r w:rsidRPr="00535A1D">
        <w:rPr>
          <w:rFonts w:ascii="Times New Roman" w:hAnsi="Times New Roman" w:cs="Times New Roman"/>
          <w:spacing w:val="1"/>
          <w:sz w:val="24"/>
          <w:szCs w:val="24"/>
          <w:shd w:val="clear" w:color="auto" w:fill="FFFFFF"/>
        </w:rPr>
        <w:t>, is the time it takes a company to purchase inventory and convert it to cash from sales. An example of a current liability is money owed to suppliers in the form of </w:t>
      </w:r>
      <w:hyperlink r:id="rId60" w:history="1">
        <w:r w:rsidRPr="00535A1D">
          <w:rPr>
            <w:rStyle w:val="Hyperlink"/>
            <w:rFonts w:ascii="Times New Roman" w:hAnsi="Times New Roman" w:cs="Times New Roman"/>
            <w:color w:val="auto"/>
            <w:spacing w:val="1"/>
            <w:sz w:val="24"/>
            <w:szCs w:val="24"/>
            <w:u w:val="none"/>
            <w:shd w:val="clear" w:color="auto" w:fill="FFFFFF"/>
          </w:rPr>
          <w:t>accounts payable</w:t>
        </w:r>
      </w:hyperlink>
      <w:r w:rsidRPr="00535A1D">
        <w:rPr>
          <w:rFonts w:ascii="Times New Roman" w:hAnsi="Times New Roman" w:cs="Times New Roman"/>
          <w:spacing w:val="1"/>
          <w:sz w:val="24"/>
          <w:szCs w:val="24"/>
          <w:shd w:val="clear" w:color="auto" w:fill="FFFFFF"/>
        </w:rPr>
        <w:t>.</w:t>
      </w:r>
    </w:p>
    <w:p w:rsidR="00F24C81" w:rsidRPr="00CF7CD1" w:rsidRDefault="00F24C81" w:rsidP="00F24C81">
      <w:pPr>
        <w:pStyle w:val="ListParagraph"/>
        <w:numPr>
          <w:ilvl w:val="0"/>
          <w:numId w:val="6"/>
        </w:numPr>
        <w:jc w:val="both"/>
        <w:rPr>
          <w:rFonts w:ascii="Times New Roman" w:hAnsi="Times New Roman" w:cs="Times New Roman"/>
          <w:sz w:val="24"/>
          <w:szCs w:val="24"/>
        </w:rPr>
      </w:pPr>
      <w:r w:rsidRPr="00535A1D">
        <w:rPr>
          <w:rFonts w:ascii="Times New Roman" w:hAnsi="Times New Roman" w:cs="Times New Roman"/>
          <w:spacing w:val="1"/>
          <w:sz w:val="24"/>
          <w:szCs w:val="24"/>
          <w:shd w:val="clear" w:color="auto" w:fill="FFFFFF"/>
        </w:rPr>
        <w:t>"</w:t>
      </w:r>
      <w:r w:rsidRPr="00535A1D">
        <w:rPr>
          <w:rFonts w:ascii="Times New Roman" w:hAnsi="Times New Roman" w:cs="Times New Roman"/>
          <w:b/>
          <w:spacing w:val="1"/>
          <w:sz w:val="24"/>
          <w:szCs w:val="24"/>
          <w:shd w:val="clear" w:color="auto" w:fill="FFFFFF"/>
        </w:rPr>
        <w:t>Accounts payable" (AP</w:t>
      </w:r>
      <w:r w:rsidRPr="00535A1D">
        <w:rPr>
          <w:rFonts w:ascii="Times New Roman" w:hAnsi="Times New Roman" w:cs="Times New Roman"/>
          <w:spacing w:val="1"/>
          <w:sz w:val="24"/>
          <w:szCs w:val="24"/>
          <w:shd w:val="clear" w:color="auto" w:fill="FFFFFF"/>
        </w:rPr>
        <w:t>) refers to an account within the </w:t>
      </w:r>
      <w:hyperlink r:id="rId61" w:history="1">
        <w:r w:rsidRPr="00535A1D">
          <w:rPr>
            <w:rStyle w:val="Hyperlink"/>
            <w:rFonts w:ascii="Times New Roman" w:hAnsi="Times New Roman" w:cs="Times New Roman"/>
            <w:color w:val="auto"/>
            <w:spacing w:val="1"/>
            <w:sz w:val="24"/>
            <w:szCs w:val="24"/>
            <w:u w:val="none"/>
            <w:shd w:val="clear" w:color="auto" w:fill="FFFFFF"/>
          </w:rPr>
          <w:t>general ledger</w:t>
        </w:r>
      </w:hyperlink>
      <w:r w:rsidRPr="00535A1D">
        <w:rPr>
          <w:rFonts w:ascii="Times New Roman" w:hAnsi="Times New Roman" w:cs="Times New Roman"/>
          <w:spacing w:val="1"/>
          <w:sz w:val="24"/>
          <w:szCs w:val="24"/>
          <w:shd w:val="clear" w:color="auto" w:fill="FFFFFF"/>
        </w:rPr>
        <w:t> that represents a company's obligation to pay off a short-term debt to its creditors or suppliers. Another common usage of "AP" refers to the business department or division that is responsible for making payments owed by the company to suppliers and other creditors</w:t>
      </w:r>
      <w:r w:rsidRPr="00CF7CD1">
        <w:rPr>
          <w:rFonts w:ascii="Times New Roman" w:hAnsi="Times New Roman" w:cs="Times New Roman"/>
          <w:color w:val="111111"/>
          <w:spacing w:val="1"/>
          <w:sz w:val="24"/>
          <w:szCs w:val="24"/>
          <w:shd w:val="clear" w:color="auto" w:fill="FFFFFF"/>
        </w:rPr>
        <w:t>.</w:t>
      </w:r>
    </w:p>
    <w:p w:rsidR="00AA7A7E" w:rsidRPr="00AC3B26" w:rsidRDefault="00AA7A7E" w:rsidP="00AA7A7E">
      <w:pPr>
        <w:jc w:val="both"/>
        <w:rPr>
          <w:rFonts w:ascii="Times New Roman" w:hAnsi="Times New Roman" w:cs="Times New Roman"/>
          <w:b/>
          <w:sz w:val="30"/>
          <w:szCs w:val="30"/>
        </w:rPr>
      </w:pPr>
    </w:p>
    <w:p w:rsidR="00AA7A7E" w:rsidRDefault="00AA7A7E" w:rsidP="00AA7A7E">
      <w:pPr>
        <w:jc w:val="center"/>
        <w:rPr>
          <w:rFonts w:ascii="Times New Roman" w:hAnsi="Times New Roman" w:cs="Times New Roman"/>
          <w:b/>
          <w:sz w:val="30"/>
          <w:szCs w:val="30"/>
        </w:rPr>
      </w:pPr>
    </w:p>
    <w:p w:rsidR="00535A1D" w:rsidRDefault="00535A1D" w:rsidP="00AA7A7E">
      <w:pPr>
        <w:jc w:val="center"/>
        <w:rPr>
          <w:rFonts w:ascii="Times New Roman" w:hAnsi="Times New Roman" w:cs="Times New Roman"/>
          <w:b/>
          <w:sz w:val="30"/>
          <w:szCs w:val="30"/>
        </w:rPr>
      </w:pPr>
    </w:p>
    <w:p w:rsidR="00535A1D" w:rsidRDefault="00535A1D" w:rsidP="00AA7A7E">
      <w:pPr>
        <w:jc w:val="center"/>
        <w:rPr>
          <w:rFonts w:ascii="Times New Roman" w:hAnsi="Times New Roman" w:cs="Times New Roman"/>
          <w:b/>
          <w:sz w:val="30"/>
          <w:szCs w:val="30"/>
        </w:rPr>
      </w:pPr>
    </w:p>
    <w:p w:rsidR="00535A1D" w:rsidRDefault="00535A1D" w:rsidP="00AA7A7E">
      <w:pPr>
        <w:jc w:val="center"/>
        <w:rPr>
          <w:rFonts w:ascii="Times New Roman" w:hAnsi="Times New Roman" w:cs="Times New Roman"/>
          <w:b/>
          <w:sz w:val="30"/>
          <w:szCs w:val="30"/>
        </w:rPr>
      </w:pPr>
    </w:p>
    <w:p w:rsidR="00535A1D" w:rsidRDefault="00535A1D" w:rsidP="00AA7A7E">
      <w:pPr>
        <w:jc w:val="center"/>
        <w:rPr>
          <w:rFonts w:ascii="Times New Roman" w:hAnsi="Times New Roman" w:cs="Times New Roman"/>
          <w:b/>
          <w:sz w:val="30"/>
          <w:szCs w:val="30"/>
        </w:rPr>
      </w:pPr>
    </w:p>
    <w:p w:rsidR="00535A1D" w:rsidRDefault="00535A1D" w:rsidP="00AA7A7E">
      <w:pPr>
        <w:jc w:val="center"/>
        <w:rPr>
          <w:rFonts w:ascii="Times New Roman" w:hAnsi="Times New Roman" w:cs="Times New Roman"/>
          <w:b/>
          <w:sz w:val="30"/>
          <w:szCs w:val="30"/>
        </w:rPr>
      </w:pPr>
    </w:p>
    <w:p w:rsidR="00535A1D" w:rsidRDefault="00535A1D" w:rsidP="00AA7A7E">
      <w:pPr>
        <w:jc w:val="center"/>
        <w:rPr>
          <w:rFonts w:ascii="Times New Roman" w:hAnsi="Times New Roman" w:cs="Times New Roman"/>
          <w:b/>
          <w:sz w:val="30"/>
          <w:szCs w:val="30"/>
        </w:rPr>
      </w:pPr>
    </w:p>
    <w:p w:rsidR="00535A1D" w:rsidRDefault="00535A1D" w:rsidP="00AA7A7E">
      <w:pPr>
        <w:jc w:val="center"/>
        <w:rPr>
          <w:rFonts w:ascii="Times New Roman" w:hAnsi="Times New Roman" w:cs="Times New Roman"/>
          <w:b/>
          <w:sz w:val="30"/>
          <w:szCs w:val="30"/>
        </w:rPr>
      </w:pPr>
    </w:p>
    <w:p w:rsidR="00AA7A7E" w:rsidRPr="00AC3B26" w:rsidRDefault="00AA7A7E" w:rsidP="00AA7A7E">
      <w:pPr>
        <w:jc w:val="center"/>
        <w:rPr>
          <w:rFonts w:ascii="Times New Roman" w:hAnsi="Times New Roman" w:cs="Times New Roman"/>
          <w:b/>
          <w:sz w:val="30"/>
          <w:szCs w:val="30"/>
        </w:rPr>
      </w:pPr>
      <w:r w:rsidRPr="00AC3B26">
        <w:rPr>
          <w:rFonts w:ascii="Times New Roman" w:hAnsi="Times New Roman" w:cs="Times New Roman"/>
          <w:b/>
          <w:sz w:val="30"/>
          <w:szCs w:val="30"/>
        </w:rPr>
        <w:t>Chapter 8</w:t>
      </w:r>
    </w:p>
    <w:p w:rsidR="00AA7A7E" w:rsidRPr="00AC3B26" w:rsidRDefault="00AA7A7E" w:rsidP="00AA7A7E">
      <w:pPr>
        <w:jc w:val="center"/>
        <w:rPr>
          <w:rFonts w:ascii="Times New Roman" w:hAnsi="Times New Roman" w:cs="Times New Roman"/>
          <w:b/>
          <w:sz w:val="30"/>
          <w:szCs w:val="30"/>
        </w:rPr>
      </w:pPr>
      <w:r w:rsidRPr="00AC3B26">
        <w:rPr>
          <w:rFonts w:ascii="Times New Roman" w:hAnsi="Times New Roman" w:cs="Times New Roman"/>
          <w:b/>
          <w:sz w:val="30"/>
          <w:szCs w:val="30"/>
        </w:rPr>
        <w:t>Risk &amp; Return</w:t>
      </w:r>
    </w:p>
    <w:p w:rsidR="00AA7A7E" w:rsidRPr="00AC3B26" w:rsidRDefault="00AA7A7E" w:rsidP="00AA7A7E">
      <w:pPr>
        <w:pStyle w:val="ListParagraph"/>
        <w:numPr>
          <w:ilvl w:val="0"/>
          <w:numId w:val="7"/>
        </w:numPr>
        <w:jc w:val="both"/>
        <w:rPr>
          <w:rFonts w:ascii="Times New Roman" w:hAnsi="Times New Roman" w:cs="Times New Roman"/>
          <w:b/>
          <w:sz w:val="24"/>
          <w:szCs w:val="24"/>
        </w:rPr>
      </w:pPr>
      <w:r w:rsidRPr="00AC3B26">
        <w:rPr>
          <w:rFonts w:ascii="Times New Roman" w:hAnsi="Times New Roman" w:cs="Times New Roman"/>
          <w:b/>
          <w:spacing w:val="1"/>
          <w:sz w:val="24"/>
          <w:szCs w:val="24"/>
          <w:shd w:val="clear" w:color="auto" w:fill="FFFFFF"/>
        </w:rPr>
        <w:t xml:space="preserve">Risk </w:t>
      </w:r>
      <w:r w:rsidRPr="00AC3B26">
        <w:rPr>
          <w:rFonts w:ascii="Times New Roman" w:hAnsi="Times New Roman" w:cs="Times New Roman"/>
          <w:spacing w:val="1"/>
          <w:sz w:val="24"/>
          <w:szCs w:val="24"/>
          <w:shd w:val="clear" w:color="auto" w:fill="FFFFFF"/>
        </w:rPr>
        <w:t>is defined in financial terms as the chance that an outcome or investment's actual gains will differ from an expected outcome or </w:t>
      </w:r>
      <w:hyperlink r:id="rId62" w:history="1">
        <w:r w:rsidRPr="00AC3B26">
          <w:rPr>
            <w:rStyle w:val="Hyperlink"/>
            <w:rFonts w:ascii="Times New Roman" w:hAnsi="Times New Roman" w:cs="Times New Roman"/>
            <w:color w:val="auto"/>
            <w:spacing w:val="1"/>
            <w:sz w:val="24"/>
            <w:szCs w:val="24"/>
            <w:u w:val="none"/>
            <w:shd w:val="clear" w:color="auto" w:fill="FFFFFF"/>
          </w:rPr>
          <w:t>return</w:t>
        </w:r>
      </w:hyperlink>
      <w:r w:rsidRPr="00AC3B26">
        <w:rPr>
          <w:rFonts w:ascii="Times New Roman" w:hAnsi="Times New Roman" w:cs="Times New Roman"/>
          <w:spacing w:val="1"/>
          <w:sz w:val="24"/>
          <w:szCs w:val="24"/>
          <w:shd w:val="clear" w:color="auto" w:fill="FFFFFF"/>
        </w:rPr>
        <w:t>. Risk includes the possibility of losing some or all of an original investment.</w:t>
      </w:r>
    </w:p>
    <w:p w:rsidR="00AA7A7E" w:rsidRPr="00AC3B26" w:rsidRDefault="00AA7A7E" w:rsidP="00AA7A7E">
      <w:pPr>
        <w:pStyle w:val="ListParagraph"/>
        <w:numPr>
          <w:ilvl w:val="0"/>
          <w:numId w:val="7"/>
        </w:numPr>
        <w:jc w:val="both"/>
        <w:rPr>
          <w:rFonts w:ascii="Times New Roman" w:hAnsi="Times New Roman" w:cs="Times New Roman"/>
          <w:b/>
          <w:sz w:val="24"/>
          <w:szCs w:val="24"/>
        </w:rPr>
      </w:pPr>
      <w:r w:rsidRPr="00AC3B26">
        <w:rPr>
          <w:rFonts w:ascii="Times New Roman" w:hAnsi="Times New Roman" w:cs="Times New Roman"/>
          <w:b/>
          <w:bCs/>
          <w:sz w:val="24"/>
          <w:szCs w:val="24"/>
          <w:shd w:val="clear" w:color="auto" w:fill="FFFFFF"/>
        </w:rPr>
        <w:t>Uncertainty</w:t>
      </w:r>
      <w:r w:rsidRPr="00AC3B26">
        <w:rPr>
          <w:rFonts w:ascii="Times New Roman" w:hAnsi="Times New Roman" w:cs="Times New Roman"/>
          <w:sz w:val="24"/>
          <w:szCs w:val="24"/>
          <w:shd w:val="clear" w:color="auto" w:fill="FFFFFF"/>
        </w:rPr>
        <w:t> refers to </w:t>
      </w:r>
      <w:hyperlink r:id="rId63" w:tooltip="Epistemology" w:history="1">
        <w:r w:rsidRPr="00AC3B26">
          <w:rPr>
            <w:rStyle w:val="Hyperlink"/>
            <w:rFonts w:ascii="Times New Roman" w:hAnsi="Times New Roman" w:cs="Times New Roman"/>
            <w:color w:val="auto"/>
            <w:sz w:val="24"/>
            <w:szCs w:val="24"/>
            <w:u w:val="none"/>
            <w:shd w:val="clear" w:color="auto" w:fill="FFFFFF"/>
          </w:rPr>
          <w:t>epistemic</w:t>
        </w:r>
      </w:hyperlink>
      <w:r w:rsidRPr="00AC3B26">
        <w:rPr>
          <w:rFonts w:ascii="Times New Roman" w:hAnsi="Times New Roman" w:cs="Times New Roman"/>
          <w:sz w:val="24"/>
          <w:szCs w:val="24"/>
          <w:shd w:val="clear" w:color="auto" w:fill="FFFFFF"/>
        </w:rPr>
        <w:t> situations involving imperfect or unknown </w:t>
      </w:r>
      <w:hyperlink r:id="rId64" w:tooltip="Information" w:history="1">
        <w:r w:rsidRPr="00AC3B26">
          <w:rPr>
            <w:rStyle w:val="Hyperlink"/>
            <w:rFonts w:ascii="Times New Roman" w:hAnsi="Times New Roman" w:cs="Times New Roman"/>
            <w:color w:val="auto"/>
            <w:sz w:val="24"/>
            <w:szCs w:val="24"/>
            <w:u w:val="none"/>
            <w:shd w:val="clear" w:color="auto" w:fill="FFFFFF"/>
          </w:rPr>
          <w:t>information</w:t>
        </w:r>
      </w:hyperlink>
      <w:r w:rsidRPr="00AC3B26">
        <w:rPr>
          <w:rFonts w:ascii="Times New Roman" w:hAnsi="Times New Roman" w:cs="Times New Roman"/>
          <w:sz w:val="24"/>
          <w:szCs w:val="24"/>
          <w:shd w:val="clear" w:color="auto" w:fill="FFFFFF"/>
        </w:rPr>
        <w:t>. It applies to predictions of future events, to physical measurements that are already made, or to the unknown</w:t>
      </w:r>
    </w:p>
    <w:p w:rsidR="00AA7A7E" w:rsidRPr="00AC3B26" w:rsidRDefault="00AA7A7E" w:rsidP="00AA7A7E">
      <w:pPr>
        <w:pStyle w:val="ListParagraph"/>
        <w:numPr>
          <w:ilvl w:val="0"/>
          <w:numId w:val="7"/>
        </w:numPr>
        <w:jc w:val="both"/>
        <w:rPr>
          <w:rFonts w:ascii="Times New Roman" w:hAnsi="Times New Roman" w:cs="Times New Roman"/>
          <w:b/>
          <w:sz w:val="24"/>
          <w:szCs w:val="24"/>
        </w:rPr>
      </w:pPr>
      <w:r w:rsidRPr="00AC3B26">
        <w:rPr>
          <w:rFonts w:ascii="Times New Roman" w:hAnsi="Times New Roman" w:cs="Times New Roman"/>
          <w:b/>
          <w:spacing w:val="1"/>
          <w:sz w:val="24"/>
          <w:szCs w:val="24"/>
          <w:shd w:val="clear" w:color="auto" w:fill="FFFFFF"/>
        </w:rPr>
        <w:t>Systemic risk</w:t>
      </w:r>
      <w:r w:rsidRPr="00AC3B26">
        <w:rPr>
          <w:rFonts w:ascii="Times New Roman" w:hAnsi="Times New Roman" w:cs="Times New Roman"/>
          <w:spacing w:val="1"/>
          <w:sz w:val="24"/>
          <w:szCs w:val="24"/>
          <w:shd w:val="clear" w:color="auto" w:fill="FFFFFF"/>
        </w:rPr>
        <w:t xml:space="preserve"> is the possibility that an event at the company level could trigger severe instability or collapse an entire industry or economy.</w:t>
      </w:r>
    </w:p>
    <w:p w:rsidR="00AA7A7E" w:rsidRPr="00AC3B26" w:rsidRDefault="00AA7A7E" w:rsidP="00AA7A7E">
      <w:pPr>
        <w:pStyle w:val="ListParagraph"/>
        <w:numPr>
          <w:ilvl w:val="0"/>
          <w:numId w:val="7"/>
        </w:numPr>
        <w:jc w:val="both"/>
        <w:rPr>
          <w:rFonts w:ascii="Times New Roman" w:hAnsi="Times New Roman" w:cs="Times New Roman"/>
          <w:b/>
          <w:sz w:val="24"/>
          <w:szCs w:val="24"/>
        </w:rPr>
      </w:pPr>
      <w:r w:rsidRPr="00AC3B26">
        <w:rPr>
          <w:rFonts w:ascii="Times New Roman" w:hAnsi="Times New Roman" w:cs="Times New Roman"/>
          <w:b/>
          <w:spacing w:val="1"/>
          <w:sz w:val="24"/>
          <w:szCs w:val="24"/>
          <w:shd w:val="clear" w:color="auto" w:fill="FFFFFF"/>
        </w:rPr>
        <w:t>Unsystematic risk</w:t>
      </w:r>
      <w:r w:rsidRPr="00AC3B26">
        <w:rPr>
          <w:rFonts w:ascii="Times New Roman" w:hAnsi="Times New Roman" w:cs="Times New Roman"/>
          <w:spacing w:val="1"/>
          <w:sz w:val="24"/>
          <w:szCs w:val="24"/>
          <w:shd w:val="clear" w:color="auto" w:fill="FFFFFF"/>
        </w:rPr>
        <w:t xml:space="preserve"> is the risk that is unique to a specific company or industry. It's also known as nonsystematic risk, </w:t>
      </w:r>
      <w:hyperlink r:id="rId65" w:history="1">
        <w:r w:rsidRPr="00AC3B26">
          <w:rPr>
            <w:rStyle w:val="Hyperlink"/>
            <w:rFonts w:ascii="Times New Roman" w:hAnsi="Times New Roman" w:cs="Times New Roman"/>
            <w:color w:val="auto"/>
            <w:spacing w:val="1"/>
            <w:sz w:val="24"/>
            <w:szCs w:val="24"/>
            <w:u w:val="none"/>
            <w:shd w:val="clear" w:color="auto" w:fill="FFFFFF"/>
          </w:rPr>
          <w:t>specific risk</w:t>
        </w:r>
      </w:hyperlink>
      <w:r w:rsidRPr="00AC3B26">
        <w:rPr>
          <w:rFonts w:ascii="Times New Roman" w:hAnsi="Times New Roman" w:cs="Times New Roman"/>
          <w:spacing w:val="1"/>
          <w:sz w:val="24"/>
          <w:szCs w:val="24"/>
          <w:shd w:val="clear" w:color="auto" w:fill="FFFFFF"/>
        </w:rPr>
        <w:t>, diversifiable risk, or residual risk. In the context of an investment portfolio, unsystematic risk can be reduced through diversification—while </w:t>
      </w:r>
      <w:hyperlink r:id="rId66" w:history="1">
        <w:r w:rsidRPr="00AC3B26">
          <w:rPr>
            <w:rStyle w:val="Hyperlink"/>
            <w:rFonts w:ascii="Times New Roman" w:hAnsi="Times New Roman" w:cs="Times New Roman"/>
            <w:color w:val="auto"/>
            <w:spacing w:val="1"/>
            <w:sz w:val="24"/>
            <w:szCs w:val="24"/>
            <w:u w:val="none"/>
            <w:shd w:val="clear" w:color="auto" w:fill="FFFFFF"/>
          </w:rPr>
          <w:t>systematic risk</w:t>
        </w:r>
      </w:hyperlink>
      <w:r w:rsidRPr="00AC3B26">
        <w:rPr>
          <w:rFonts w:ascii="Times New Roman" w:hAnsi="Times New Roman" w:cs="Times New Roman"/>
          <w:spacing w:val="1"/>
          <w:sz w:val="24"/>
          <w:szCs w:val="24"/>
          <w:shd w:val="clear" w:color="auto" w:fill="FFFFFF"/>
        </w:rPr>
        <w:t> is the risk that's inherent in the market.</w:t>
      </w:r>
    </w:p>
    <w:p w:rsidR="00AA7A7E" w:rsidRPr="00AC3B26" w:rsidRDefault="00AA7A7E" w:rsidP="00AA7A7E">
      <w:pPr>
        <w:pStyle w:val="ListParagraph"/>
        <w:numPr>
          <w:ilvl w:val="0"/>
          <w:numId w:val="7"/>
        </w:numPr>
        <w:jc w:val="both"/>
        <w:rPr>
          <w:rFonts w:ascii="Times New Roman" w:hAnsi="Times New Roman" w:cs="Times New Roman"/>
          <w:b/>
          <w:sz w:val="24"/>
          <w:szCs w:val="24"/>
        </w:rPr>
      </w:pPr>
      <w:r w:rsidRPr="00AC3B26">
        <w:rPr>
          <w:rFonts w:ascii="Times New Roman" w:hAnsi="Times New Roman" w:cs="Times New Roman"/>
          <w:b/>
          <w:spacing w:val="1"/>
          <w:sz w:val="24"/>
          <w:szCs w:val="24"/>
          <w:shd w:val="clear" w:color="auto" w:fill="FFFFFF"/>
        </w:rPr>
        <w:t>Return:</w:t>
      </w:r>
      <w:r w:rsidRPr="00AC3B26">
        <w:rPr>
          <w:rFonts w:ascii="Times New Roman" w:hAnsi="Times New Roman" w:cs="Times New Roman"/>
          <w:spacing w:val="1"/>
          <w:sz w:val="24"/>
          <w:szCs w:val="24"/>
          <w:shd w:val="clear" w:color="auto" w:fill="FFFFFF"/>
        </w:rPr>
        <w:t xml:space="preserve"> A return, also known as a financial return, in its simplest terms, is the money made or lost on an investment over some period of time. A return can be expressed nominally as the change in dollar value of an investment over time</w:t>
      </w:r>
    </w:p>
    <w:p w:rsidR="00AA7A7E" w:rsidRPr="00AC3B26" w:rsidRDefault="00AA7A7E" w:rsidP="00AA7A7E">
      <w:pPr>
        <w:pStyle w:val="ListParagraph"/>
        <w:numPr>
          <w:ilvl w:val="0"/>
          <w:numId w:val="7"/>
        </w:numPr>
        <w:jc w:val="both"/>
        <w:rPr>
          <w:rFonts w:ascii="Times New Roman" w:hAnsi="Times New Roman" w:cs="Times New Roman"/>
          <w:b/>
          <w:sz w:val="24"/>
          <w:szCs w:val="24"/>
        </w:rPr>
      </w:pPr>
      <w:r w:rsidRPr="00AC3B26">
        <w:rPr>
          <w:rFonts w:ascii="Times New Roman" w:hAnsi="Times New Roman" w:cs="Times New Roman"/>
          <w:b/>
          <w:spacing w:val="1"/>
          <w:sz w:val="24"/>
          <w:szCs w:val="24"/>
          <w:shd w:val="clear" w:color="auto" w:fill="FFFFFF"/>
        </w:rPr>
        <w:t>Inflation</w:t>
      </w:r>
      <w:r w:rsidRPr="00AC3B26">
        <w:rPr>
          <w:rFonts w:ascii="Times New Roman" w:hAnsi="Times New Roman" w:cs="Times New Roman"/>
          <w:spacing w:val="1"/>
          <w:sz w:val="24"/>
          <w:szCs w:val="24"/>
          <w:shd w:val="clear" w:color="auto" w:fill="FFFFFF"/>
        </w:rPr>
        <w:t xml:space="preserve"> is a rise in prices, which can be translated as the decline of </w:t>
      </w:r>
      <w:hyperlink r:id="rId67" w:history="1">
        <w:r w:rsidRPr="00AC3B26">
          <w:rPr>
            <w:rStyle w:val="Hyperlink"/>
            <w:rFonts w:ascii="Times New Roman" w:hAnsi="Times New Roman" w:cs="Times New Roman"/>
            <w:color w:val="auto"/>
            <w:spacing w:val="1"/>
            <w:sz w:val="24"/>
            <w:szCs w:val="24"/>
            <w:u w:val="none"/>
            <w:shd w:val="clear" w:color="auto" w:fill="FFFFFF"/>
          </w:rPr>
          <w:t>purchasing power</w:t>
        </w:r>
      </w:hyperlink>
      <w:r w:rsidRPr="00AC3B26">
        <w:rPr>
          <w:rFonts w:ascii="Times New Roman" w:hAnsi="Times New Roman" w:cs="Times New Roman"/>
          <w:spacing w:val="1"/>
          <w:sz w:val="24"/>
          <w:szCs w:val="24"/>
          <w:shd w:val="clear" w:color="auto" w:fill="FFFFFF"/>
        </w:rPr>
        <w:t> over time. The rate at which purchasing power drops can be reflected in the average price increase of a </w:t>
      </w:r>
      <w:hyperlink r:id="rId68" w:history="1">
        <w:r w:rsidRPr="00AC3B26">
          <w:rPr>
            <w:rStyle w:val="Hyperlink"/>
            <w:rFonts w:ascii="Times New Roman" w:hAnsi="Times New Roman" w:cs="Times New Roman"/>
            <w:color w:val="auto"/>
            <w:spacing w:val="1"/>
            <w:sz w:val="24"/>
            <w:szCs w:val="24"/>
            <w:u w:val="none"/>
            <w:shd w:val="clear" w:color="auto" w:fill="FFFFFF"/>
          </w:rPr>
          <w:t>basket of selected goods</w:t>
        </w:r>
      </w:hyperlink>
      <w:r w:rsidRPr="00AC3B26">
        <w:rPr>
          <w:rFonts w:ascii="Times New Roman" w:hAnsi="Times New Roman" w:cs="Times New Roman"/>
          <w:spacing w:val="1"/>
          <w:sz w:val="24"/>
          <w:szCs w:val="24"/>
          <w:shd w:val="clear" w:color="auto" w:fill="FFFFFF"/>
        </w:rPr>
        <w:t> and services over some period of time. The rise in prices, which is often expressed as a percentage, means that a unit of currency effectively buys less than it did in prior periods. Inflation can be contrasted with </w:t>
      </w:r>
      <w:hyperlink r:id="rId69" w:history="1">
        <w:r w:rsidRPr="00AC3B26">
          <w:rPr>
            <w:rStyle w:val="Hyperlink"/>
            <w:rFonts w:ascii="Times New Roman" w:hAnsi="Times New Roman" w:cs="Times New Roman"/>
            <w:color w:val="auto"/>
            <w:spacing w:val="1"/>
            <w:sz w:val="24"/>
            <w:szCs w:val="24"/>
            <w:u w:val="none"/>
            <w:shd w:val="clear" w:color="auto" w:fill="FFFFFF"/>
          </w:rPr>
          <w:t>deflation</w:t>
        </w:r>
      </w:hyperlink>
      <w:r w:rsidRPr="00AC3B26">
        <w:rPr>
          <w:rFonts w:ascii="Times New Roman" w:hAnsi="Times New Roman" w:cs="Times New Roman"/>
          <w:spacing w:val="1"/>
          <w:sz w:val="24"/>
          <w:szCs w:val="24"/>
          <w:shd w:val="clear" w:color="auto" w:fill="FFFFFF"/>
        </w:rPr>
        <w:t>, which occurs when prices decline and purchasing power increases.</w:t>
      </w:r>
    </w:p>
    <w:p w:rsidR="00AA7A7E" w:rsidRPr="00AC3B26" w:rsidRDefault="00AA7A7E" w:rsidP="00AA7A7E">
      <w:pPr>
        <w:pStyle w:val="ListParagraph"/>
        <w:numPr>
          <w:ilvl w:val="0"/>
          <w:numId w:val="7"/>
        </w:numPr>
        <w:jc w:val="both"/>
        <w:rPr>
          <w:rFonts w:ascii="Times New Roman" w:hAnsi="Times New Roman" w:cs="Times New Roman"/>
          <w:b/>
          <w:sz w:val="24"/>
          <w:szCs w:val="24"/>
        </w:rPr>
      </w:pPr>
      <w:r w:rsidRPr="00AC3B26">
        <w:rPr>
          <w:rFonts w:ascii="Times New Roman" w:hAnsi="Times New Roman" w:cs="Times New Roman"/>
          <w:b/>
          <w:spacing w:val="1"/>
          <w:sz w:val="24"/>
          <w:szCs w:val="24"/>
          <w:shd w:val="clear" w:color="auto" w:fill="FFFFFF"/>
        </w:rPr>
        <w:lastRenderedPageBreak/>
        <w:t>Deflation</w:t>
      </w:r>
      <w:r w:rsidRPr="00AC3B26">
        <w:rPr>
          <w:rFonts w:ascii="Times New Roman" w:hAnsi="Times New Roman" w:cs="Times New Roman"/>
          <w:spacing w:val="1"/>
          <w:sz w:val="24"/>
          <w:szCs w:val="24"/>
          <w:shd w:val="clear" w:color="auto" w:fill="FFFFFF"/>
        </w:rPr>
        <w:t xml:space="preserve"> is a general decline in prices for goods and services, typically associated with a contraction in the supply of money and credit in the economy. During deflation, the purchasing power of currency rises over time.</w:t>
      </w:r>
    </w:p>
    <w:p w:rsidR="00AA7A7E" w:rsidRPr="00AC3B26" w:rsidRDefault="00AA7A7E" w:rsidP="00AA7A7E">
      <w:pPr>
        <w:pStyle w:val="ListParagraph"/>
        <w:numPr>
          <w:ilvl w:val="0"/>
          <w:numId w:val="7"/>
        </w:numPr>
        <w:jc w:val="both"/>
        <w:rPr>
          <w:rFonts w:ascii="Times New Roman" w:hAnsi="Times New Roman" w:cs="Times New Roman"/>
          <w:b/>
          <w:sz w:val="24"/>
          <w:szCs w:val="24"/>
        </w:rPr>
      </w:pPr>
      <w:r w:rsidRPr="00AC3B26">
        <w:rPr>
          <w:rFonts w:ascii="Times New Roman" w:hAnsi="Times New Roman" w:cs="Times New Roman"/>
          <w:b/>
          <w:spacing w:val="1"/>
          <w:sz w:val="24"/>
          <w:szCs w:val="24"/>
          <w:shd w:val="clear" w:color="auto" w:fill="FFFFFF"/>
        </w:rPr>
        <w:t>Standard deviation</w:t>
      </w:r>
      <w:r w:rsidRPr="00AC3B26">
        <w:rPr>
          <w:rFonts w:ascii="Times New Roman" w:hAnsi="Times New Roman" w:cs="Times New Roman"/>
          <w:spacing w:val="1"/>
          <w:sz w:val="24"/>
          <w:szCs w:val="24"/>
          <w:shd w:val="clear" w:color="auto" w:fill="FFFFFF"/>
        </w:rPr>
        <w:t xml:space="preserve"> is a statistic that measures the dispersion of a dataset relative to its </w:t>
      </w:r>
      <w:hyperlink r:id="rId70" w:history="1">
        <w:r w:rsidRPr="00AC3B26">
          <w:rPr>
            <w:rStyle w:val="Hyperlink"/>
            <w:rFonts w:ascii="Times New Roman" w:hAnsi="Times New Roman" w:cs="Times New Roman"/>
            <w:color w:val="auto"/>
            <w:spacing w:val="1"/>
            <w:sz w:val="24"/>
            <w:szCs w:val="24"/>
            <w:u w:val="none"/>
            <w:shd w:val="clear" w:color="auto" w:fill="FFFFFF"/>
          </w:rPr>
          <w:t>mean</w:t>
        </w:r>
      </w:hyperlink>
      <w:r w:rsidRPr="00AC3B26">
        <w:rPr>
          <w:rFonts w:ascii="Times New Roman" w:hAnsi="Times New Roman" w:cs="Times New Roman"/>
          <w:spacing w:val="1"/>
          <w:sz w:val="24"/>
          <w:szCs w:val="24"/>
          <w:shd w:val="clear" w:color="auto" w:fill="FFFFFF"/>
        </w:rPr>
        <w:t> and is calculated as the square root of the </w:t>
      </w:r>
      <w:hyperlink r:id="rId71" w:history="1">
        <w:r w:rsidRPr="00AC3B26">
          <w:rPr>
            <w:rStyle w:val="Hyperlink"/>
            <w:rFonts w:ascii="Times New Roman" w:hAnsi="Times New Roman" w:cs="Times New Roman"/>
            <w:color w:val="auto"/>
            <w:spacing w:val="1"/>
            <w:sz w:val="24"/>
            <w:szCs w:val="24"/>
            <w:u w:val="none"/>
            <w:shd w:val="clear" w:color="auto" w:fill="FFFFFF"/>
          </w:rPr>
          <w:t>variance</w:t>
        </w:r>
      </w:hyperlink>
      <w:r w:rsidRPr="00AC3B26">
        <w:rPr>
          <w:rFonts w:ascii="Times New Roman" w:hAnsi="Times New Roman" w:cs="Times New Roman"/>
          <w:spacing w:val="1"/>
          <w:sz w:val="24"/>
          <w:szCs w:val="24"/>
          <w:shd w:val="clear" w:color="auto" w:fill="FFFFFF"/>
        </w:rPr>
        <w:t>. The standard deviation is </w:t>
      </w:r>
      <w:hyperlink r:id="rId72" w:history="1">
        <w:r w:rsidRPr="00AC3B26">
          <w:rPr>
            <w:rStyle w:val="Hyperlink"/>
            <w:rFonts w:ascii="Times New Roman" w:hAnsi="Times New Roman" w:cs="Times New Roman"/>
            <w:color w:val="auto"/>
            <w:spacing w:val="1"/>
            <w:sz w:val="24"/>
            <w:szCs w:val="24"/>
            <w:u w:val="none"/>
            <w:shd w:val="clear" w:color="auto" w:fill="FFFFFF"/>
          </w:rPr>
          <w:t>calculated</w:t>
        </w:r>
      </w:hyperlink>
      <w:r w:rsidRPr="00AC3B26">
        <w:rPr>
          <w:rFonts w:ascii="Times New Roman" w:hAnsi="Times New Roman" w:cs="Times New Roman"/>
          <w:spacing w:val="1"/>
          <w:sz w:val="24"/>
          <w:szCs w:val="24"/>
          <w:shd w:val="clear" w:color="auto" w:fill="FFFFFF"/>
        </w:rPr>
        <w:t> as the square root of variance by determining each data point's deviation relative to the mean.</w:t>
      </w:r>
    </w:p>
    <w:p w:rsidR="00AA7A7E" w:rsidRPr="00AC3B26" w:rsidRDefault="00AA7A7E" w:rsidP="00AA7A7E">
      <w:pPr>
        <w:pStyle w:val="ListParagraph"/>
        <w:numPr>
          <w:ilvl w:val="0"/>
          <w:numId w:val="7"/>
        </w:numPr>
        <w:jc w:val="both"/>
        <w:rPr>
          <w:rFonts w:ascii="Times New Roman" w:hAnsi="Times New Roman" w:cs="Times New Roman"/>
          <w:b/>
          <w:sz w:val="24"/>
          <w:szCs w:val="24"/>
        </w:rPr>
      </w:pPr>
      <w:r w:rsidRPr="00AC3B26">
        <w:rPr>
          <w:rFonts w:ascii="Times New Roman" w:hAnsi="Times New Roman" w:cs="Times New Roman"/>
          <w:b/>
          <w:spacing w:val="1"/>
          <w:sz w:val="24"/>
          <w:szCs w:val="24"/>
          <w:shd w:val="clear" w:color="auto" w:fill="FFFFFF"/>
        </w:rPr>
        <w:t xml:space="preserve">Investment </w:t>
      </w:r>
      <w:proofErr w:type="gramStart"/>
      <w:r w:rsidRPr="00AC3B26">
        <w:rPr>
          <w:rFonts w:ascii="Times New Roman" w:hAnsi="Times New Roman" w:cs="Times New Roman"/>
          <w:b/>
          <w:spacing w:val="1"/>
          <w:sz w:val="24"/>
          <w:szCs w:val="24"/>
          <w:shd w:val="clear" w:color="auto" w:fill="FFFFFF"/>
        </w:rPr>
        <w:t>Risk :</w:t>
      </w:r>
      <w:r w:rsidRPr="00AC3B26">
        <w:rPr>
          <w:rFonts w:ascii="Times New Roman" w:hAnsi="Times New Roman" w:cs="Times New Roman"/>
          <w:spacing w:val="1"/>
          <w:sz w:val="24"/>
          <w:szCs w:val="24"/>
          <w:shd w:val="clear" w:color="auto" w:fill="FFFFFF"/>
        </w:rPr>
        <w:t>Financial</w:t>
      </w:r>
      <w:proofErr w:type="gramEnd"/>
      <w:r w:rsidRPr="00AC3B26">
        <w:rPr>
          <w:rFonts w:ascii="Times New Roman" w:hAnsi="Times New Roman" w:cs="Times New Roman"/>
          <w:spacing w:val="1"/>
          <w:sz w:val="24"/>
          <w:szCs w:val="24"/>
          <w:shd w:val="clear" w:color="auto" w:fill="FFFFFF"/>
        </w:rPr>
        <w:t xml:space="preserve"> exposure is the amount an investor stands to lose in </w:t>
      </w:r>
      <w:hyperlink r:id="rId73" w:history="1">
        <w:r w:rsidRPr="00AC3B26">
          <w:rPr>
            <w:rStyle w:val="Hyperlink"/>
            <w:rFonts w:ascii="Times New Roman" w:hAnsi="Times New Roman" w:cs="Times New Roman"/>
            <w:color w:val="auto"/>
            <w:spacing w:val="1"/>
            <w:sz w:val="24"/>
            <w:szCs w:val="24"/>
            <w:u w:val="none"/>
            <w:shd w:val="clear" w:color="auto" w:fill="FFFFFF"/>
          </w:rPr>
          <w:t>investment</w:t>
        </w:r>
      </w:hyperlink>
      <w:r w:rsidRPr="00AC3B26">
        <w:rPr>
          <w:rFonts w:ascii="Times New Roman" w:hAnsi="Times New Roman" w:cs="Times New Roman"/>
          <w:spacing w:val="1"/>
          <w:sz w:val="24"/>
          <w:szCs w:val="24"/>
          <w:shd w:val="clear" w:color="auto" w:fill="FFFFFF"/>
        </w:rPr>
        <w:t> should the investment fail. For example, the financial exposure involved in purchasing a car would be the initial investment amount minus the insured portion. Knowing and understanding financial exposure, which is an alternative name for </w:t>
      </w:r>
      <w:hyperlink r:id="rId74" w:history="1">
        <w:r w:rsidRPr="00AC3B26">
          <w:rPr>
            <w:rStyle w:val="Hyperlink"/>
            <w:rFonts w:ascii="Times New Roman" w:hAnsi="Times New Roman" w:cs="Times New Roman"/>
            <w:color w:val="auto"/>
            <w:spacing w:val="1"/>
            <w:sz w:val="24"/>
            <w:szCs w:val="24"/>
            <w:u w:val="none"/>
            <w:shd w:val="clear" w:color="auto" w:fill="FFFFFF"/>
          </w:rPr>
          <w:t>risk</w:t>
        </w:r>
      </w:hyperlink>
      <w:r w:rsidRPr="00AC3B26">
        <w:rPr>
          <w:rFonts w:ascii="Times New Roman" w:hAnsi="Times New Roman" w:cs="Times New Roman"/>
          <w:spacing w:val="1"/>
          <w:sz w:val="24"/>
          <w:szCs w:val="24"/>
          <w:shd w:val="clear" w:color="auto" w:fill="FFFFFF"/>
        </w:rPr>
        <w:t>, is a crucial part of the investment process.</w:t>
      </w:r>
    </w:p>
    <w:p w:rsidR="00AA7A7E" w:rsidRPr="00AC3B26" w:rsidRDefault="00AA7A7E" w:rsidP="00AA7A7E">
      <w:pPr>
        <w:pStyle w:val="ListParagraph"/>
        <w:numPr>
          <w:ilvl w:val="0"/>
          <w:numId w:val="7"/>
        </w:numPr>
        <w:jc w:val="both"/>
        <w:rPr>
          <w:rFonts w:ascii="Times New Roman" w:hAnsi="Times New Roman" w:cs="Times New Roman"/>
          <w:b/>
          <w:sz w:val="24"/>
          <w:szCs w:val="24"/>
        </w:rPr>
      </w:pPr>
      <w:r w:rsidRPr="00AC3B26">
        <w:rPr>
          <w:rFonts w:ascii="Times New Roman" w:hAnsi="Times New Roman" w:cs="Times New Roman"/>
          <w:b/>
          <w:sz w:val="24"/>
          <w:szCs w:val="24"/>
          <w:shd w:val="clear" w:color="auto" w:fill="FAFAFA"/>
        </w:rPr>
        <w:t xml:space="preserve">Business </w:t>
      </w:r>
      <w:proofErr w:type="gramStart"/>
      <w:r w:rsidRPr="00AC3B26">
        <w:rPr>
          <w:rFonts w:ascii="Times New Roman" w:hAnsi="Times New Roman" w:cs="Times New Roman"/>
          <w:b/>
          <w:sz w:val="24"/>
          <w:szCs w:val="24"/>
          <w:shd w:val="clear" w:color="auto" w:fill="FAFAFA"/>
        </w:rPr>
        <w:t>Risk</w:t>
      </w:r>
      <w:r w:rsidRPr="00AC3B26">
        <w:rPr>
          <w:rFonts w:ascii="Times New Roman" w:hAnsi="Times New Roman" w:cs="Times New Roman"/>
          <w:sz w:val="24"/>
          <w:szCs w:val="24"/>
          <w:shd w:val="clear" w:color="auto" w:fill="FAFAFA"/>
        </w:rPr>
        <w:t xml:space="preserve"> :</w:t>
      </w:r>
      <w:proofErr w:type="gramEnd"/>
      <w:r w:rsidRPr="00AC3B26">
        <w:rPr>
          <w:rFonts w:ascii="Times New Roman" w:hAnsi="Times New Roman" w:cs="Times New Roman"/>
          <w:sz w:val="24"/>
          <w:szCs w:val="24"/>
          <w:shd w:val="clear" w:color="auto" w:fill="FAFAFA"/>
        </w:rPr>
        <w:t xml:space="preserve"> in a nutshell, business risk is the exposure a company has to various factors like competition, consumer preferences and other metrics that might lower profits or endanger the company's success. When entering a market, every company is exposed to business risk in that there are various factors that may negatively impact profits and might even lead to the business' demise - including things like government regulations or the overall economy.</w:t>
      </w:r>
    </w:p>
    <w:p w:rsidR="00AA7A7E" w:rsidRPr="00AC3B26" w:rsidRDefault="00AA7A7E" w:rsidP="00AA7A7E">
      <w:pPr>
        <w:pStyle w:val="ListParagraph"/>
        <w:numPr>
          <w:ilvl w:val="0"/>
          <w:numId w:val="7"/>
        </w:numPr>
        <w:jc w:val="both"/>
        <w:rPr>
          <w:rFonts w:ascii="Times New Roman" w:hAnsi="Times New Roman" w:cs="Times New Roman"/>
          <w:b/>
          <w:sz w:val="24"/>
          <w:szCs w:val="24"/>
        </w:rPr>
      </w:pPr>
      <w:r w:rsidRPr="00AC3B26">
        <w:rPr>
          <w:rFonts w:ascii="Times New Roman" w:hAnsi="Times New Roman" w:cs="Times New Roman"/>
          <w:b/>
          <w:sz w:val="24"/>
          <w:szCs w:val="24"/>
          <w:shd w:val="clear" w:color="auto" w:fill="FAFAFA"/>
        </w:rPr>
        <w:t>Market risk</w:t>
      </w:r>
      <w:r w:rsidRPr="00AC3B26">
        <w:rPr>
          <w:rFonts w:ascii="Times New Roman" w:hAnsi="Times New Roman" w:cs="Times New Roman"/>
          <w:sz w:val="24"/>
          <w:szCs w:val="24"/>
          <w:shd w:val="clear" w:color="auto" w:fill="FAFAFA"/>
        </w:rPr>
        <w:t xml:space="preserve"> is a broad term that encompasses the risk that investments or equities will decline in value due to larger economic or market changes or events.</w:t>
      </w:r>
    </w:p>
    <w:p w:rsidR="00AA7A7E" w:rsidRPr="00AC3B26" w:rsidRDefault="00AA7A7E" w:rsidP="00AA7A7E">
      <w:pPr>
        <w:pStyle w:val="ListParagraph"/>
        <w:numPr>
          <w:ilvl w:val="0"/>
          <w:numId w:val="7"/>
        </w:numPr>
        <w:jc w:val="both"/>
        <w:rPr>
          <w:rFonts w:ascii="Times New Roman" w:hAnsi="Times New Roman" w:cs="Times New Roman"/>
          <w:b/>
          <w:sz w:val="24"/>
          <w:szCs w:val="24"/>
        </w:rPr>
      </w:pPr>
      <w:hyperlink r:id="rId75" w:history="1">
        <w:r w:rsidRPr="00AC3B26">
          <w:rPr>
            <w:rStyle w:val="Hyperlink"/>
            <w:rFonts w:ascii="Times New Roman" w:hAnsi="Times New Roman" w:cs="Times New Roman"/>
            <w:b/>
            <w:color w:val="auto"/>
            <w:spacing w:val="1"/>
            <w:sz w:val="24"/>
            <w:szCs w:val="24"/>
            <w:u w:val="none"/>
            <w:shd w:val="clear" w:color="auto" w:fill="FFFFFF"/>
          </w:rPr>
          <w:t>Exchange rate</w:t>
        </w:r>
      </w:hyperlink>
      <w:r w:rsidRPr="00AC3B26">
        <w:rPr>
          <w:rFonts w:ascii="Times New Roman" w:hAnsi="Times New Roman" w:cs="Times New Roman"/>
          <w:spacing w:val="1"/>
          <w:sz w:val="24"/>
          <w:szCs w:val="24"/>
          <w:shd w:val="clear" w:color="auto" w:fill="FFFFFF"/>
        </w:rPr>
        <w:t> risk, or </w:t>
      </w:r>
      <w:hyperlink r:id="rId76" w:history="1">
        <w:r w:rsidRPr="00AC3B26">
          <w:rPr>
            <w:rStyle w:val="Hyperlink"/>
            <w:rFonts w:ascii="Times New Roman" w:hAnsi="Times New Roman" w:cs="Times New Roman"/>
            <w:color w:val="auto"/>
            <w:spacing w:val="1"/>
            <w:sz w:val="24"/>
            <w:szCs w:val="24"/>
            <w:u w:val="none"/>
            <w:shd w:val="clear" w:color="auto" w:fill="FFFFFF"/>
          </w:rPr>
          <w:t>foreign exchange (forex)</w:t>
        </w:r>
      </w:hyperlink>
      <w:r w:rsidRPr="00AC3B26">
        <w:rPr>
          <w:rFonts w:ascii="Times New Roman" w:hAnsi="Times New Roman" w:cs="Times New Roman"/>
          <w:spacing w:val="1"/>
          <w:sz w:val="24"/>
          <w:szCs w:val="24"/>
          <w:shd w:val="clear" w:color="auto" w:fill="FFFFFF"/>
        </w:rPr>
        <w:t> risk, is an unavoidable risk of foreign investment, but it can be mitigated considerably through hedging techniques. To eliminate forex risk, an investor would have to avoid investing in overseas assets altogether. However, exchange rate risk can be mitigated with currency forwards or futures. </w:t>
      </w:r>
    </w:p>
    <w:p w:rsidR="00AA7A7E" w:rsidRPr="00AC3B26" w:rsidRDefault="00AA7A7E" w:rsidP="00AA7A7E">
      <w:pPr>
        <w:pStyle w:val="ListParagraph"/>
        <w:numPr>
          <w:ilvl w:val="0"/>
          <w:numId w:val="7"/>
        </w:numPr>
        <w:jc w:val="both"/>
        <w:rPr>
          <w:rFonts w:ascii="Times New Roman" w:hAnsi="Times New Roman" w:cs="Times New Roman"/>
          <w:b/>
          <w:sz w:val="24"/>
          <w:szCs w:val="24"/>
        </w:rPr>
      </w:pPr>
      <w:r w:rsidRPr="00AC3B26">
        <w:rPr>
          <w:rFonts w:ascii="Times New Roman" w:hAnsi="Times New Roman" w:cs="Times New Roman"/>
          <w:b/>
          <w:sz w:val="24"/>
          <w:szCs w:val="24"/>
          <w:shd w:val="clear" w:color="auto" w:fill="FAFAFA"/>
        </w:rPr>
        <w:t>Liquidity risk</w:t>
      </w:r>
      <w:r w:rsidRPr="00AC3B26">
        <w:rPr>
          <w:rFonts w:ascii="Times New Roman" w:hAnsi="Times New Roman" w:cs="Times New Roman"/>
          <w:sz w:val="24"/>
          <w:szCs w:val="24"/>
          <w:shd w:val="clear" w:color="auto" w:fill="FAFAFA"/>
        </w:rPr>
        <w:t xml:space="preserve"> is involved when assets or securities cannot be liquidated (that is, turned into cash) fast enough to ride out an especially volatile market. This kind of risk affects businesses, corporations or individuals in their ability to pay off debts without suffering losses.</w:t>
      </w:r>
    </w:p>
    <w:p w:rsidR="00535A1D" w:rsidRDefault="00535A1D" w:rsidP="00AA7A7E">
      <w:pPr>
        <w:jc w:val="center"/>
        <w:rPr>
          <w:rFonts w:ascii="Times New Roman" w:hAnsi="Times New Roman" w:cs="Times New Roman"/>
          <w:b/>
          <w:sz w:val="30"/>
          <w:szCs w:val="30"/>
        </w:rPr>
      </w:pPr>
    </w:p>
    <w:p w:rsidR="00AA7A7E" w:rsidRPr="00AB4043" w:rsidRDefault="00AA7A7E" w:rsidP="00AA7A7E">
      <w:pPr>
        <w:jc w:val="center"/>
        <w:rPr>
          <w:rFonts w:ascii="Times New Roman" w:hAnsi="Times New Roman" w:cs="Times New Roman"/>
          <w:b/>
          <w:sz w:val="30"/>
          <w:szCs w:val="30"/>
        </w:rPr>
      </w:pPr>
      <w:r w:rsidRPr="00AB4043">
        <w:rPr>
          <w:rFonts w:ascii="Times New Roman" w:hAnsi="Times New Roman" w:cs="Times New Roman"/>
          <w:b/>
          <w:sz w:val="30"/>
          <w:szCs w:val="30"/>
        </w:rPr>
        <w:t>Chapter 9</w:t>
      </w:r>
    </w:p>
    <w:p w:rsidR="00AA7A7E" w:rsidRPr="00AB4043" w:rsidRDefault="00AA7A7E" w:rsidP="00AA7A7E">
      <w:pPr>
        <w:jc w:val="center"/>
        <w:rPr>
          <w:rFonts w:ascii="Times New Roman" w:hAnsi="Times New Roman" w:cs="Times New Roman"/>
          <w:b/>
          <w:sz w:val="30"/>
          <w:szCs w:val="30"/>
        </w:rPr>
      </w:pPr>
      <w:r w:rsidRPr="00AB4043">
        <w:rPr>
          <w:rFonts w:ascii="Times New Roman" w:hAnsi="Times New Roman" w:cs="Times New Roman"/>
          <w:b/>
          <w:sz w:val="30"/>
          <w:szCs w:val="30"/>
        </w:rPr>
        <w:t>Cost of Capital</w:t>
      </w:r>
    </w:p>
    <w:p w:rsidR="00AA7A7E" w:rsidRPr="00535A1D" w:rsidRDefault="00AA7A7E" w:rsidP="00AA7A7E">
      <w:pPr>
        <w:pStyle w:val="ListParagraph"/>
        <w:numPr>
          <w:ilvl w:val="0"/>
          <w:numId w:val="8"/>
        </w:numPr>
        <w:jc w:val="both"/>
        <w:rPr>
          <w:rFonts w:ascii="Times New Roman" w:hAnsi="Times New Roman" w:cs="Times New Roman"/>
          <w:b/>
          <w:sz w:val="24"/>
          <w:szCs w:val="24"/>
        </w:rPr>
      </w:pPr>
      <w:r w:rsidRPr="00535A1D">
        <w:rPr>
          <w:rFonts w:ascii="Times New Roman" w:hAnsi="Times New Roman" w:cs="Times New Roman"/>
          <w:b/>
          <w:spacing w:val="1"/>
          <w:sz w:val="24"/>
          <w:szCs w:val="24"/>
          <w:shd w:val="clear" w:color="auto" w:fill="FFFFFF"/>
        </w:rPr>
        <w:t>Cost of capital</w:t>
      </w:r>
      <w:r w:rsidRPr="00535A1D">
        <w:rPr>
          <w:rFonts w:ascii="Times New Roman" w:hAnsi="Times New Roman" w:cs="Times New Roman"/>
          <w:spacing w:val="1"/>
          <w:sz w:val="24"/>
          <w:szCs w:val="24"/>
          <w:shd w:val="clear" w:color="auto" w:fill="FFFFFF"/>
        </w:rPr>
        <w:t xml:space="preserve"> is a company's calculation of the minimum return that would be necessary in order to justify undertaking a </w:t>
      </w:r>
      <w:hyperlink r:id="rId77" w:history="1">
        <w:r w:rsidRPr="00535A1D">
          <w:rPr>
            <w:rStyle w:val="Hyperlink"/>
            <w:rFonts w:ascii="Times New Roman" w:hAnsi="Times New Roman" w:cs="Times New Roman"/>
            <w:color w:val="auto"/>
            <w:spacing w:val="1"/>
            <w:sz w:val="24"/>
            <w:szCs w:val="24"/>
            <w:u w:val="none"/>
            <w:shd w:val="clear" w:color="auto" w:fill="FFFFFF"/>
          </w:rPr>
          <w:t>capital budgeting</w:t>
        </w:r>
      </w:hyperlink>
      <w:r w:rsidRPr="00535A1D">
        <w:rPr>
          <w:rFonts w:ascii="Times New Roman" w:hAnsi="Times New Roman" w:cs="Times New Roman"/>
          <w:spacing w:val="1"/>
          <w:sz w:val="24"/>
          <w:szCs w:val="24"/>
          <w:shd w:val="clear" w:color="auto" w:fill="FFFFFF"/>
        </w:rPr>
        <w:t> project, such as building a new factory.</w:t>
      </w:r>
    </w:p>
    <w:p w:rsidR="00AA7A7E" w:rsidRPr="00535A1D" w:rsidRDefault="00AA7A7E" w:rsidP="00AA7A7E">
      <w:pPr>
        <w:pStyle w:val="ListParagraph"/>
        <w:numPr>
          <w:ilvl w:val="0"/>
          <w:numId w:val="8"/>
        </w:numPr>
        <w:jc w:val="both"/>
        <w:rPr>
          <w:rFonts w:ascii="Times New Roman" w:hAnsi="Times New Roman" w:cs="Times New Roman"/>
          <w:b/>
          <w:sz w:val="24"/>
          <w:szCs w:val="24"/>
        </w:rPr>
      </w:pPr>
      <w:r w:rsidRPr="00535A1D">
        <w:rPr>
          <w:rFonts w:ascii="Times New Roman" w:hAnsi="Times New Roman" w:cs="Times New Roman"/>
          <w:b/>
          <w:spacing w:val="1"/>
          <w:sz w:val="24"/>
          <w:szCs w:val="24"/>
          <w:shd w:val="clear" w:color="auto" w:fill="FFFFFF"/>
        </w:rPr>
        <w:t>Weighted average cost of capital (WACC)</w:t>
      </w:r>
      <w:r w:rsidRPr="00535A1D">
        <w:rPr>
          <w:rFonts w:ascii="Times New Roman" w:hAnsi="Times New Roman" w:cs="Times New Roman"/>
          <w:spacing w:val="1"/>
          <w:sz w:val="24"/>
          <w:szCs w:val="24"/>
          <w:shd w:val="clear" w:color="auto" w:fill="FFFFFF"/>
        </w:rPr>
        <w:t xml:space="preserve"> represents a firm's average </w:t>
      </w:r>
      <w:hyperlink r:id="rId78" w:history="1">
        <w:r w:rsidRPr="00535A1D">
          <w:rPr>
            <w:rStyle w:val="Hyperlink"/>
            <w:rFonts w:ascii="Times New Roman" w:hAnsi="Times New Roman" w:cs="Times New Roman"/>
            <w:color w:val="auto"/>
            <w:spacing w:val="1"/>
            <w:sz w:val="24"/>
            <w:szCs w:val="24"/>
            <w:u w:val="none"/>
            <w:shd w:val="clear" w:color="auto" w:fill="FFFFFF"/>
          </w:rPr>
          <w:t>cost of capital</w:t>
        </w:r>
      </w:hyperlink>
      <w:r w:rsidRPr="00535A1D">
        <w:rPr>
          <w:rFonts w:ascii="Times New Roman" w:hAnsi="Times New Roman" w:cs="Times New Roman"/>
          <w:spacing w:val="1"/>
          <w:sz w:val="24"/>
          <w:szCs w:val="24"/>
          <w:shd w:val="clear" w:color="auto" w:fill="FFFFFF"/>
        </w:rPr>
        <w:t> from all sources, including common stock, preferred stock, bonds, and other forms of debt.</w:t>
      </w:r>
    </w:p>
    <w:p w:rsidR="00AA7A7E" w:rsidRPr="00535A1D" w:rsidRDefault="00AA7A7E" w:rsidP="00AA7A7E">
      <w:pPr>
        <w:pStyle w:val="ListParagraph"/>
        <w:numPr>
          <w:ilvl w:val="0"/>
          <w:numId w:val="8"/>
        </w:numPr>
        <w:jc w:val="both"/>
        <w:rPr>
          <w:rFonts w:ascii="Times New Roman" w:hAnsi="Times New Roman" w:cs="Times New Roman"/>
          <w:b/>
          <w:sz w:val="24"/>
          <w:szCs w:val="24"/>
        </w:rPr>
      </w:pPr>
      <w:r w:rsidRPr="00535A1D">
        <w:rPr>
          <w:rFonts w:ascii="Times New Roman" w:hAnsi="Times New Roman" w:cs="Times New Roman"/>
          <w:b/>
          <w:spacing w:val="1"/>
          <w:sz w:val="24"/>
          <w:szCs w:val="24"/>
          <w:shd w:val="clear" w:color="auto" w:fill="FFFFFF"/>
        </w:rPr>
        <w:t>Net present value (NPV)</w:t>
      </w:r>
      <w:r w:rsidRPr="00535A1D">
        <w:rPr>
          <w:rFonts w:ascii="Times New Roman" w:hAnsi="Times New Roman" w:cs="Times New Roman"/>
          <w:spacing w:val="1"/>
          <w:sz w:val="24"/>
          <w:szCs w:val="24"/>
          <w:shd w:val="clear" w:color="auto" w:fill="FFFFFF"/>
        </w:rPr>
        <w:t xml:space="preserve"> is the difference between the present value of cash inflows and the present </w:t>
      </w:r>
      <w:hyperlink r:id="rId79" w:history="1">
        <w:r w:rsidRPr="00535A1D">
          <w:rPr>
            <w:rStyle w:val="Hyperlink"/>
            <w:rFonts w:ascii="Times New Roman" w:hAnsi="Times New Roman" w:cs="Times New Roman"/>
            <w:color w:val="auto"/>
            <w:spacing w:val="1"/>
            <w:sz w:val="24"/>
            <w:szCs w:val="24"/>
            <w:u w:val="none"/>
            <w:shd w:val="clear" w:color="auto" w:fill="FFFFFF"/>
          </w:rPr>
          <w:t>value</w:t>
        </w:r>
      </w:hyperlink>
      <w:r w:rsidRPr="00535A1D">
        <w:rPr>
          <w:rFonts w:ascii="Times New Roman" w:hAnsi="Times New Roman" w:cs="Times New Roman"/>
          <w:spacing w:val="1"/>
          <w:sz w:val="24"/>
          <w:szCs w:val="24"/>
          <w:shd w:val="clear" w:color="auto" w:fill="FFFFFF"/>
        </w:rPr>
        <w:t> of cash outflows over a period of time. </w:t>
      </w:r>
    </w:p>
    <w:p w:rsidR="00AA7A7E" w:rsidRPr="00535A1D" w:rsidRDefault="00AA7A7E" w:rsidP="00AA7A7E">
      <w:pPr>
        <w:pStyle w:val="ListParagraph"/>
        <w:numPr>
          <w:ilvl w:val="0"/>
          <w:numId w:val="8"/>
        </w:numPr>
        <w:jc w:val="both"/>
        <w:rPr>
          <w:rFonts w:ascii="Times New Roman" w:hAnsi="Times New Roman" w:cs="Times New Roman"/>
          <w:b/>
          <w:sz w:val="24"/>
          <w:szCs w:val="24"/>
        </w:rPr>
      </w:pPr>
      <w:r w:rsidRPr="00535A1D">
        <w:rPr>
          <w:rFonts w:ascii="Times New Roman" w:hAnsi="Times New Roman" w:cs="Times New Roman"/>
          <w:b/>
          <w:spacing w:val="1"/>
          <w:sz w:val="24"/>
          <w:szCs w:val="24"/>
          <w:shd w:val="clear" w:color="auto" w:fill="FFFFFF"/>
        </w:rPr>
        <w:lastRenderedPageBreak/>
        <w:t>Cost of equity</w:t>
      </w:r>
      <w:r w:rsidRPr="00535A1D">
        <w:rPr>
          <w:rFonts w:ascii="Times New Roman" w:hAnsi="Times New Roman" w:cs="Times New Roman"/>
          <w:spacing w:val="1"/>
          <w:sz w:val="24"/>
          <w:szCs w:val="24"/>
          <w:shd w:val="clear" w:color="auto" w:fill="FFFFFF"/>
        </w:rPr>
        <w:t xml:space="preserve"> is the return that a company requires to decide if an investment meets capital return requirements. Firms often use it as a capital budgeting threshold for the </w:t>
      </w:r>
      <w:hyperlink r:id="rId80" w:history="1">
        <w:r w:rsidRPr="00535A1D">
          <w:rPr>
            <w:rStyle w:val="Hyperlink"/>
            <w:rFonts w:ascii="Times New Roman" w:hAnsi="Times New Roman" w:cs="Times New Roman"/>
            <w:color w:val="auto"/>
            <w:spacing w:val="1"/>
            <w:sz w:val="24"/>
            <w:szCs w:val="24"/>
            <w:u w:val="none"/>
            <w:shd w:val="clear" w:color="auto" w:fill="FFFFFF"/>
          </w:rPr>
          <w:t>required rate of return</w:t>
        </w:r>
      </w:hyperlink>
    </w:p>
    <w:p w:rsidR="00AA7A7E" w:rsidRPr="00535A1D" w:rsidRDefault="00AA7A7E" w:rsidP="00AA7A7E">
      <w:pPr>
        <w:pStyle w:val="ListParagraph"/>
        <w:numPr>
          <w:ilvl w:val="0"/>
          <w:numId w:val="8"/>
        </w:numPr>
        <w:jc w:val="both"/>
        <w:rPr>
          <w:rFonts w:ascii="Times New Roman" w:hAnsi="Times New Roman" w:cs="Times New Roman"/>
          <w:b/>
          <w:sz w:val="24"/>
          <w:szCs w:val="24"/>
        </w:rPr>
      </w:pPr>
      <w:r w:rsidRPr="00535A1D">
        <w:rPr>
          <w:rFonts w:ascii="Times New Roman" w:hAnsi="Times New Roman" w:cs="Times New Roman"/>
          <w:b/>
          <w:spacing w:val="1"/>
          <w:sz w:val="24"/>
          <w:szCs w:val="24"/>
          <w:shd w:val="clear" w:color="auto" w:fill="FFFFFF"/>
        </w:rPr>
        <w:t xml:space="preserve">Capital Asset Pricing Model (CAPM) </w:t>
      </w:r>
      <w:r w:rsidRPr="00535A1D">
        <w:rPr>
          <w:rFonts w:ascii="Times New Roman" w:hAnsi="Times New Roman" w:cs="Times New Roman"/>
          <w:spacing w:val="1"/>
          <w:sz w:val="24"/>
          <w:szCs w:val="24"/>
          <w:shd w:val="clear" w:color="auto" w:fill="FFFFFF"/>
        </w:rPr>
        <w:t>describes the relationship between systematic risk and </w:t>
      </w:r>
      <w:hyperlink r:id="rId81" w:history="1">
        <w:r w:rsidRPr="00535A1D">
          <w:rPr>
            <w:rStyle w:val="Hyperlink"/>
            <w:rFonts w:ascii="Times New Roman" w:hAnsi="Times New Roman" w:cs="Times New Roman"/>
            <w:color w:val="auto"/>
            <w:spacing w:val="1"/>
            <w:sz w:val="24"/>
            <w:szCs w:val="24"/>
            <w:u w:val="none"/>
            <w:shd w:val="clear" w:color="auto" w:fill="FFFFFF"/>
          </w:rPr>
          <w:t>expected return</w:t>
        </w:r>
      </w:hyperlink>
      <w:r w:rsidRPr="00535A1D">
        <w:rPr>
          <w:rFonts w:ascii="Times New Roman" w:hAnsi="Times New Roman" w:cs="Times New Roman"/>
          <w:spacing w:val="1"/>
          <w:sz w:val="24"/>
          <w:szCs w:val="24"/>
          <w:shd w:val="clear" w:color="auto" w:fill="FFFFFF"/>
        </w:rPr>
        <w:t> for assets, particularly stocks.</w:t>
      </w:r>
      <w:r w:rsidRPr="00535A1D">
        <w:rPr>
          <w:rStyle w:val="mntl-inline-citation"/>
          <w:rFonts w:ascii="Times New Roman" w:hAnsi="Times New Roman" w:cs="Times New Roman"/>
          <w:spacing w:val="17"/>
          <w:sz w:val="24"/>
          <w:szCs w:val="24"/>
          <w:shd w:val="clear" w:color="auto" w:fill="FFFFFF"/>
        </w:rPr>
        <w:t>1</w:t>
      </w:r>
      <w:r w:rsidRPr="00535A1D">
        <w:rPr>
          <w:rFonts w:ascii="Times New Roman" w:hAnsi="Times New Roman" w:cs="Times New Roman"/>
          <w:spacing w:val="1"/>
          <w:sz w:val="24"/>
          <w:szCs w:val="24"/>
          <w:shd w:val="clear" w:color="auto" w:fill="FFFFFF"/>
        </w:rPr>
        <w:t> CAPM is widely used throughout finance for pricing risky </w:t>
      </w:r>
      <w:hyperlink r:id="rId82" w:history="1">
        <w:r w:rsidRPr="00535A1D">
          <w:rPr>
            <w:rStyle w:val="Hyperlink"/>
            <w:rFonts w:ascii="Times New Roman" w:hAnsi="Times New Roman" w:cs="Times New Roman"/>
            <w:color w:val="auto"/>
            <w:spacing w:val="1"/>
            <w:sz w:val="24"/>
            <w:szCs w:val="24"/>
            <w:u w:val="none"/>
            <w:shd w:val="clear" w:color="auto" w:fill="FFFFFF"/>
          </w:rPr>
          <w:t>securities</w:t>
        </w:r>
      </w:hyperlink>
      <w:r w:rsidRPr="00535A1D">
        <w:rPr>
          <w:rFonts w:ascii="Times New Roman" w:hAnsi="Times New Roman" w:cs="Times New Roman"/>
          <w:spacing w:val="1"/>
          <w:sz w:val="24"/>
          <w:szCs w:val="24"/>
          <w:shd w:val="clear" w:color="auto" w:fill="FFFFFF"/>
        </w:rPr>
        <w:t> and generating expected returns for assets given the risk of those assets and </w:t>
      </w:r>
      <w:hyperlink r:id="rId83" w:history="1">
        <w:r w:rsidRPr="00535A1D">
          <w:rPr>
            <w:rStyle w:val="Hyperlink"/>
            <w:rFonts w:ascii="Times New Roman" w:hAnsi="Times New Roman" w:cs="Times New Roman"/>
            <w:color w:val="auto"/>
            <w:spacing w:val="1"/>
            <w:sz w:val="24"/>
            <w:szCs w:val="24"/>
            <w:u w:val="none"/>
            <w:shd w:val="clear" w:color="auto" w:fill="FFFFFF"/>
          </w:rPr>
          <w:t>cost of capital</w:t>
        </w:r>
      </w:hyperlink>
    </w:p>
    <w:p w:rsidR="00AA7A7E" w:rsidRPr="00535A1D" w:rsidRDefault="00AA7A7E" w:rsidP="00AA7A7E">
      <w:pPr>
        <w:pStyle w:val="ListParagraph"/>
        <w:numPr>
          <w:ilvl w:val="0"/>
          <w:numId w:val="8"/>
        </w:numPr>
        <w:jc w:val="both"/>
        <w:rPr>
          <w:rFonts w:ascii="Times New Roman" w:hAnsi="Times New Roman" w:cs="Times New Roman"/>
          <w:b/>
          <w:sz w:val="24"/>
          <w:szCs w:val="24"/>
        </w:rPr>
      </w:pPr>
      <w:r w:rsidRPr="00535A1D">
        <w:rPr>
          <w:rFonts w:ascii="Times New Roman" w:hAnsi="Times New Roman" w:cs="Times New Roman"/>
          <w:spacing w:val="1"/>
          <w:sz w:val="24"/>
          <w:szCs w:val="24"/>
          <w:shd w:val="clear" w:color="auto" w:fill="FFFFFF"/>
        </w:rPr>
        <w:t xml:space="preserve"> "</w:t>
      </w:r>
      <w:proofErr w:type="gramStart"/>
      <w:r w:rsidRPr="00535A1D">
        <w:rPr>
          <w:rFonts w:ascii="Times New Roman" w:hAnsi="Times New Roman" w:cs="Times New Roman"/>
          <w:b/>
          <w:spacing w:val="1"/>
          <w:sz w:val="24"/>
          <w:szCs w:val="24"/>
          <w:shd w:val="clear" w:color="auto" w:fill="FFFFFF"/>
        </w:rPr>
        <w:t>stock</w:t>
      </w:r>
      <w:proofErr w:type="gramEnd"/>
      <w:r w:rsidRPr="00535A1D">
        <w:rPr>
          <w:rFonts w:ascii="Times New Roman" w:hAnsi="Times New Roman" w:cs="Times New Roman"/>
          <w:spacing w:val="1"/>
          <w:sz w:val="24"/>
          <w:szCs w:val="24"/>
          <w:shd w:val="clear" w:color="auto" w:fill="FFFFFF"/>
        </w:rPr>
        <w:t>" refers to ownership or equity in a firm. There are two types of equity—</w:t>
      </w:r>
      <w:hyperlink r:id="rId84" w:history="1">
        <w:r w:rsidRPr="00535A1D">
          <w:rPr>
            <w:rStyle w:val="Hyperlink"/>
            <w:rFonts w:ascii="Times New Roman" w:hAnsi="Times New Roman" w:cs="Times New Roman"/>
            <w:color w:val="auto"/>
            <w:spacing w:val="1"/>
            <w:sz w:val="24"/>
            <w:szCs w:val="24"/>
            <w:u w:val="none"/>
            <w:shd w:val="clear" w:color="auto" w:fill="FFFFFF"/>
          </w:rPr>
          <w:t>common stock</w:t>
        </w:r>
      </w:hyperlink>
      <w:r w:rsidRPr="00535A1D">
        <w:rPr>
          <w:rFonts w:ascii="Times New Roman" w:hAnsi="Times New Roman" w:cs="Times New Roman"/>
          <w:spacing w:val="1"/>
          <w:sz w:val="24"/>
          <w:szCs w:val="24"/>
          <w:shd w:val="clear" w:color="auto" w:fill="FFFFFF"/>
        </w:rPr>
        <w:t> and preferred stock. Preferred stockholders have a higher claim to </w:t>
      </w:r>
      <w:hyperlink r:id="rId85" w:history="1">
        <w:r w:rsidRPr="00535A1D">
          <w:rPr>
            <w:rStyle w:val="Hyperlink"/>
            <w:rFonts w:ascii="Times New Roman" w:hAnsi="Times New Roman" w:cs="Times New Roman"/>
            <w:color w:val="auto"/>
            <w:spacing w:val="1"/>
            <w:sz w:val="24"/>
            <w:szCs w:val="24"/>
            <w:u w:val="none"/>
            <w:shd w:val="clear" w:color="auto" w:fill="FFFFFF"/>
          </w:rPr>
          <w:t>dividends</w:t>
        </w:r>
      </w:hyperlink>
      <w:r w:rsidRPr="00535A1D">
        <w:rPr>
          <w:rFonts w:ascii="Times New Roman" w:hAnsi="Times New Roman" w:cs="Times New Roman"/>
          <w:spacing w:val="1"/>
          <w:sz w:val="24"/>
          <w:szCs w:val="24"/>
          <w:shd w:val="clear" w:color="auto" w:fill="FFFFFF"/>
        </w:rPr>
        <w:t> or asset distribution than common stockholders. The details of each preferred stock depend on the issue</w:t>
      </w:r>
    </w:p>
    <w:p w:rsidR="00AA7A7E" w:rsidRPr="00535A1D" w:rsidRDefault="00AA7A7E" w:rsidP="00AA7A7E">
      <w:pPr>
        <w:pStyle w:val="ListParagraph"/>
        <w:numPr>
          <w:ilvl w:val="0"/>
          <w:numId w:val="8"/>
        </w:numPr>
        <w:jc w:val="both"/>
        <w:rPr>
          <w:rFonts w:ascii="Times New Roman" w:hAnsi="Times New Roman" w:cs="Times New Roman"/>
          <w:b/>
          <w:sz w:val="24"/>
          <w:szCs w:val="24"/>
        </w:rPr>
      </w:pPr>
      <w:r w:rsidRPr="00535A1D">
        <w:rPr>
          <w:rFonts w:ascii="Times New Roman" w:hAnsi="Times New Roman" w:cs="Times New Roman"/>
          <w:b/>
          <w:spacing w:val="1"/>
          <w:sz w:val="24"/>
          <w:szCs w:val="24"/>
          <w:shd w:val="clear" w:color="auto" w:fill="FFFFFF"/>
        </w:rPr>
        <w:t>Common stock</w:t>
      </w:r>
      <w:r w:rsidRPr="00535A1D">
        <w:rPr>
          <w:rFonts w:ascii="Times New Roman" w:hAnsi="Times New Roman" w:cs="Times New Roman"/>
          <w:spacing w:val="1"/>
          <w:sz w:val="24"/>
          <w:szCs w:val="24"/>
          <w:shd w:val="clear" w:color="auto" w:fill="FFFFFF"/>
        </w:rPr>
        <w:t xml:space="preserve"> is a security that represents ownership in a corporation. Holders of common stock elect the </w:t>
      </w:r>
      <w:hyperlink r:id="rId86" w:history="1">
        <w:r w:rsidRPr="00535A1D">
          <w:rPr>
            <w:rStyle w:val="Hyperlink"/>
            <w:rFonts w:ascii="Times New Roman" w:hAnsi="Times New Roman" w:cs="Times New Roman"/>
            <w:color w:val="auto"/>
            <w:spacing w:val="1"/>
            <w:sz w:val="24"/>
            <w:szCs w:val="24"/>
            <w:u w:val="none"/>
            <w:shd w:val="clear" w:color="auto" w:fill="FFFFFF"/>
          </w:rPr>
          <w:t>board of directors</w:t>
        </w:r>
      </w:hyperlink>
      <w:r w:rsidRPr="00535A1D">
        <w:rPr>
          <w:rFonts w:ascii="Times New Roman" w:hAnsi="Times New Roman" w:cs="Times New Roman"/>
          <w:spacing w:val="1"/>
          <w:sz w:val="24"/>
          <w:szCs w:val="24"/>
          <w:shd w:val="clear" w:color="auto" w:fill="FFFFFF"/>
        </w:rPr>
        <w:t> and vote on corporate policies.</w:t>
      </w:r>
    </w:p>
    <w:p w:rsidR="00AA7A7E" w:rsidRPr="00535A1D" w:rsidRDefault="00AA7A7E" w:rsidP="00AA7A7E">
      <w:pPr>
        <w:pStyle w:val="ListParagraph"/>
        <w:numPr>
          <w:ilvl w:val="0"/>
          <w:numId w:val="8"/>
        </w:numPr>
        <w:jc w:val="both"/>
        <w:rPr>
          <w:rFonts w:ascii="Times New Roman" w:hAnsi="Times New Roman" w:cs="Times New Roman"/>
          <w:b/>
          <w:sz w:val="24"/>
          <w:szCs w:val="24"/>
        </w:rPr>
      </w:pPr>
      <w:r w:rsidRPr="00535A1D">
        <w:rPr>
          <w:rFonts w:ascii="Times New Roman" w:hAnsi="Times New Roman" w:cs="Times New Roman"/>
          <w:b/>
          <w:spacing w:val="1"/>
          <w:sz w:val="24"/>
          <w:szCs w:val="24"/>
          <w:shd w:val="clear" w:color="auto" w:fill="FFFFFF"/>
        </w:rPr>
        <w:t>Preference shares</w:t>
      </w:r>
      <w:r w:rsidRPr="00535A1D">
        <w:rPr>
          <w:rFonts w:ascii="Times New Roman" w:hAnsi="Times New Roman" w:cs="Times New Roman"/>
          <w:spacing w:val="1"/>
          <w:sz w:val="24"/>
          <w:szCs w:val="24"/>
          <w:shd w:val="clear" w:color="auto" w:fill="FFFFFF"/>
        </w:rPr>
        <w:t>, more commonly referred to as </w:t>
      </w:r>
      <w:hyperlink r:id="rId87" w:history="1">
        <w:r w:rsidRPr="00535A1D">
          <w:rPr>
            <w:rStyle w:val="Hyperlink"/>
            <w:rFonts w:ascii="Times New Roman" w:hAnsi="Times New Roman" w:cs="Times New Roman"/>
            <w:color w:val="auto"/>
            <w:spacing w:val="1"/>
            <w:sz w:val="24"/>
            <w:szCs w:val="24"/>
            <w:u w:val="none"/>
            <w:shd w:val="clear" w:color="auto" w:fill="FFFFFF"/>
          </w:rPr>
          <w:t>preferred stock</w:t>
        </w:r>
      </w:hyperlink>
      <w:r w:rsidRPr="00535A1D">
        <w:rPr>
          <w:rFonts w:ascii="Times New Roman" w:hAnsi="Times New Roman" w:cs="Times New Roman"/>
          <w:spacing w:val="1"/>
          <w:sz w:val="24"/>
          <w:szCs w:val="24"/>
          <w:shd w:val="clear" w:color="auto" w:fill="FFFFFF"/>
        </w:rPr>
        <w:t>, are shares of a company’s stock with dividends that are paid out to shareholders before common stock dividends are issued </w:t>
      </w:r>
    </w:p>
    <w:p w:rsidR="00AA7A7E" w:rsidRPr="00535A1D" w:rsidRDefault="00AA7A7E" w:rsidP="00AA7A7E">
      <w:pPr>
        <w:pStyle w:val="ListParagraph"/>
        <w:numPr>
          <w:ilvl w:val="0"/>
          <w:numId w:val="8"/>
        </w:numPr>
        <w:jc w:val="both"/>
        <w:rPr>
          <w:rFonts w:ascii="Times New Roman" w:hAnsi="Times New Roman" w:cs="Times New Roman"/>
          <w:b/>
          <w:sz w:val="24"/>
          <w:szCs w:val="24"/>
        </w:rPr>
      </w:pPr>
      <w:r w:rsidRPr="00535A1D">
        <w:rPr>
          <w:rFonts w:ascii="Times New Roman" w:hAnsi="Times New Roman" w:cs="Times New Roman"/>
          <w:b/>
          <w:spacing w:val="1"/>
          <w:sz w:val="24"/>
          <w:szCs w:val="24"/>
          <w:shd w:val="clear" w:color="auto" w:fill="FFFFFF"/>
        </w:rPr>
        <w:t>Dividend</w:t>
      </w:r>
      <w:r w:rsidRPr="00535A1D">
        <w:rPr>
          <w:rFonts w:ascii="Times New Roman" w:hAnsi="Times New Roman" w:cs="Times New Roman"/>
          <w:spacing w:val="1"/>
          <w:sz w:val="24"/>
          <w:szCs w:val="24"/>
          <w:shd w:val="clear" w:color="auto" w:fill="FFFFFF"/>
        </w:rPr>
        <w:t xml:space="preserve"> is the distribution of a company's earnings to its shareholders and is determined by the company's </w:t>
      </w:r>
      <w:hyperlink r:id="rId88" w:history="1">
        <w:r w:rsidRPr="00535A1D">
          <w:rPr>
            <w:rStyle w:val="Hyperlink"/>
            <w:rFonts w:ascii="Times New Roman" w:hAnsi="Times New Roman" w:cs="Times New Roman"/>
            <w:color w:val="auto"/>
            <w:spacing w:val="1"/>
            <w:sz w:val="24"/>
            <w:szCs w:val="24"/>
            <w:u w:val="none"/>
            <w:shd w:val="clear" w:color="auto" w:fill="FFFFFF"/>
          </w:rPr>
          <w:t>board of directors</w:t>
        </w:r>
      </w:hyperlink>
      <w:r w:rsidRPr="00535A1D">
        <w:rPr>
          <w:rFonts w:ascii="Times New Roman" w:hAnsi="Times New Roman" w:cs="Times New Roman"/>
          <w:spacing w:val="1"/>
          <w:sz w:val="24"/>
          <w:szCs w:val="24"/>
          <w:shd w:val="clear" w:color="auto" w:fill="FFFFFF"/>
        </w:rPr>
        <w:t>. Dividends are often distributed quarterly and may be paid out as cash or in the form of reinvestment in </w:t>
      </w:r>
      <w:hyperlink r:id="rId89" w:history="1">
        <w:r w:rsidRPr="00535A1D">
          <w:rPr>
            <w:rStyle w:val="Hyperlink"/>
            <w:rFonts w:ascii="Times New Roman" w:hAnsi="Times New Roman" w:cs="Times New Roman"/>
            <w:color w:val="auto"/>
            <w:spacing w:val="1"/>
            <w:sz w:val="24"/>
            <w:szCs w:val="24"/>
            <w:u w:val="none"/>
            <w:shd w:val="clear" w:color="auto" w:fill="FFFFFF"/>
          </w:rPr>
          <w:t>additional stock</w:t>
        </w:r>
      </w:hyperlink>
      <w:r w:rsidRPr="00535A1D">
        <w:rPr>
          <w:rFonts w:ascii="Times New Roman" w:hAnsi="Times New Roman" w:cs="Times New Roman"/>
          <w:spacing w:val="1"/>
          <w:sz w:val="24"/>
          <w:szCs w:val="24"/>
          <w:shd w:val="clear" w:color="auto" w:fill="FFFFFF"/>
        </w:rPr>
        <w:t>.</w:t>
      </w:r>
    </w:p>
    <w:p w:rsidR="00AA7A7E" w:rsidRPr="00535A1D" w:rsidRDefault="00AA7A7E" w:rsidP="00AA7A7E">
      <w:pPr>
        <w:pStyle w:val="ListParagraph"/>
        <w:numPr>
          <w:ilvl w:val="0"/>
          <w:numId w:val="8"/>
        </w:numPr>
        <w:jc w:val="both"/>
        <w:rPr>
          <w:rFonts w:ascii="Times New Roman" w:hAnsi="Times New Roman" w:cs="Times New Roman"/>
          <w:b/>
          <w:sz w:val="24"/>
          <w:szCs w:val="24"/>
        </w:rPr>
      </w:pPr>
      <w:r w:rsidRPr="00535A1D">
        <w:rPr>
          <w:rFonts w:ascii="Times New Roman" w:hAnsi="Times New Roman" w:cs="Times New Roman"/>
          <w:b/>
          <w:spacing w:val="1"/>
          <w:sz w:val="24"/>
          <w:szCs w:val="24"/>
          <w:shd w:val="clear" w:color="auto" w:fill="FFFFFF"/>
        </w:rPr>
        <w:t>Debt</w:t>
      </w:r>
      <w:r w:rsidRPr="00535A1D">
        <w:rPr>
          <w:rFonts w:ascii="Times New Roman" w:hAnsi="Times New Roman" w:cs="Times New Roman"/>
          <w:spacing w:val="1"/>
          <w:sz w:val="24"/>
          <w:szCs w:val="24"/>
          <w:shd w:val="clear" w:color="auto" w:fill="FFFFFF"/>
        </w:rPr>
        <w:t xml:space="preserve"> is something, usually money, borrowed by one party from another. Debt is used by many corporations and individuals to make large purchases that they could not afford under normal circumstances</w:t>
      </w:r>
    </w:p>
    <w:p w:rsidR="00AA7A7E" w:rsidRPr="00535A1D" w:rsidRDefault="00AA7A7E" w:rsidP="00AA7A7E">
      <w:pPr>
        <w:pStyle w:val="ListParagraph"/>
        <w:numPr>
          <w:ilvl w:val="0"/>
          <w:numId w:val="8"/>
        </w:numPr>
        <w:jc w:val="both"/>
        <w:rPr>
          <w:rFonts w:ascii="Times New Roman" w:hAnsi="Times New Roman" w:cs="Times New Roman"/>
          <w:b/>
          <w:sz w:val="24"/>
          <w:szCs w:val="24"/>
        </w:rPr>
      </w:pPr>
      <w:r w:rsidRPr="00535A1D">
        <w:rPr>
          <w:rFonts w:ascii="Times New Roman" w:hAnsi="Times New Roman" w:cs="Times New Roman"/>
          <w:b/>
          <w:spacing w:val="1"/>
          <w:sz w:val="24"/>
          <w:szCs w:val="24"/>
          <w:shd w:val="clear" w:color="auto" w:fill="FFFFFF"/>
        </w:rPr>
        <w:t>Interest expense</w:t>
      </w:r>
      <w:r w:rsidRPr="00535A1D">
        <w:rPr>
          <w:rFonts w:ascii="Times New Roman" w:hAnsi="Times New Roman" w:cs="Times New Roman"/>
          <w:spacing w:val="1"/>
          <w:sz w:val="24"/>
          <w:szCs w:val="24"/>
          <w:shd w:val="clear" w:color="auto" w:fill="FFFFFF"/>
        </w:rPr>
        <w:t xml:space="preserve"> is the cost incurred by an entity for borrowed funds. Interest expense is a </w:t>
      </w:r>
      <w:hyperlink r:id="rId90" w:history="1">
        <w:r w:rsidRPr="00535A1D">
          <w:rPr>
            <w:rStyle w:val="Hyperlink"/>
            <w:rFonts w:ascii="Times New Roman" w:hAnsi="Times New Roman" w:cs="Times New Roman"/>
            <w:color w:val="auto"/>
            <w:spacing w:val="1"/>
            <w:sz w:val="24"/>
            <w:szCs w:val="24"/>
            <w:u w:val="none"/>
            <w:shd w:val="clear" w:color="auto" w:fill="FFFFFF"/>
          </w:rPr>
          <w:t>non-operating expense</w:t>
        </w:r>
      </w:hyperlink>
      <w:r w:rsidRPr="00535A1D">
        <w:rPr>
          <w:rFonts w:ascii="Times New Roman" w:hAnsi="Times New Roman" w:cs="Times New Roman"/>
          <w:spacing w:val="1"/>
          <w:sz w:val="24"/>
          <w:szCs w:val="24"/>
          <w:shd w:val="clear" w:color="auto" w:fill="FFFFFF"/>
        </w:rPr>
        <w:t> shown on the income statement.</w:t>
      </w:r>
    </w:p>
    <w:p w:rsidR="00AA7A7E" w:rsidRPr="00535A1D" w:rsidRDefault="00AA7A7E" w:rsidP="00AA7A7E">
      <w:pPr>
        <w:pStyle w:val="ListParagraph"/>
        <w:numPr>
          <w:ilvl w:val="0"/>
          <w:numId w:val="8"/>
        </w:numPr>
        <w:jc w:val="both"/>
        <w:rPr>
          <w:rFonts w:ascii="Times New Roman" w:hAnsi="Times New Roman" w:cs="Times New Roman"/>
          <w:b/>
          <w:sz w:val="24"/>
          <w:szCs w:val="24"/>
        </w:rPr>
      </w:pPr>
      <w:r w:rsidRPr="00535A1D">
        <w:rPr>
          <w:rFonts w:ascii="Times New Roman" w:hAnsi="Times New Roman" w:cs="Times New Roman"/>
          <w:b/>
          <w:spacing w:val="1"/>
          <w:sz w:val="24"/>
          <w:szCs w:val="24"/>
          <w:shd w:val="clear" w:color="auto" w:fill="FFFFFF"/>
        </w:rPr>
        <w:t>Retained earnings</w:t>
      </w:r>
      <w:r w:rsidRPr="00535A1D">
        <w:rPr>
          <w:rFonts w:ascii="Times New Roman" w:hAnsi="Times New Roman" w:cs="Times New Roman"/>
          <w:spacing w:val="1"/>
          <w:sz w:val="24"/>
          <w:szCs w:val="24"/>
          <w:shd w:val="clear" w:color="auto" w:fill="FFFFFF"/>
        </w:rPr>
        <w:t xml:space="preserve"> are an important concept in accounting. The term refers to the historical profits earned by a company, minus any dividends it paid in the past. The word "retained" captures the fact that because those </w:t>
      </w:r>
      <w:hyperlink r:id="rId91" w:history="1">
        <w:r w:rsidRPr="00535A1D">
          <w:rPr>
            <w:rStyle w:val="Hyperlink"/>
            <w:rFonts w:ascii="Times New Roman" w:hAnsi="Times New Roman" w:cs="Times New Roman"/>
            <w:color w:val="auto"/>
            <w:spacing w:val="1"/>
            <w:sz w:val="24"/>
            <w:szCs w:val="24"/>
            <w:u w:val="none"/>
            <w:shd w:val="clear" w:color="auto" w:fill="FFFFFF"/>
          </w:rPr>
          <w:t>earnings</w:t>
        </w:r>
      </w:hyperlink>
      <w:r w:rsidRPr="00535A1D">
        <w:rPr>
          <w:rFonts w:ascii="Times New Roman" w:hAnsi="Times New Roman" w:cs="Times New Roman"/>
          <w:spacing w:val="1"/>
          <w:sz w:val="24"/>
          <w:szCs w:val="24"/>
          <w:shd w:val="clear" w:color="auto" w:fill="FFFFFF"/>
        </w:rPr>
        <w:t> were not paid out to shareholders as dividends, they were instead retained by the company.</w:t>
      </w:r>
    </w:p>
    <w:p w:rsidR="00AA7A7E" w:rsidRPr="00535A1D" w:rsidRDefault="00AA7A7E" w:rsidP="00AA7A7E">
      <w:pPr>
        <w:pStyle w:val="ListParagraph"/>
        <w:numPr>
          <w:ilvl w:val="0"/>
          <w:numId w:val="8"/>
        </w:numPr>
        <w:jc w:val="both"/>
        <w:rPr>
          <w:rFonts w:ascii="Times New Roman" w:hAnsi="Times New Roman" w:cs="Times New Roman"/>
          <w:b/>
          <w:sz w:val="24"/>
          <w:szCs w:val="24"/>
        </w:rPr>
      </w:pPr>
      <w:r w:rsidRPr="00535A1D">
        <w:rPr>
          <w:rFonts w:ascii="Times New Roman" w:hAnsi="Times New Roman" w:cs="Times New Roman"/>
          <w:b/>
          <w:spacing w:val="1"/>
          <w:sz w:val="24"/>
          <w:szCs w:val="24"/>
          <w:shd w:val="clear" w:color="auto" w:fill="FFFFFF"/>
        </w:rPr>
        <w:t>Dividend payout ratio</w:t>
      </w:r>
      <w:r w:rsidRPr="00535A1D">
        <w:rPr>
          <w:rFonts w:ascii="Times New Roman" w:hAnsi="Times New Roman" w:cs="Times New Roman"/>
          <w:spacing w:val="1"/>
          <w:sz w:val="24"/>
          <w:szCs w:val="24"/>
          <w:shd w:val="clear" w:color="auto" w:fill="FFFFFF"/>
        </w:rPr>
        <w:t xml:space="preserve"> is the ratio of the total amount of dividends paid out to shareholders relative to the net income of the company. It is the percentage of earnings paid to shareholders via dividends. </w:t>
      </w:r>
    </w:p>
    <w:p w:rsidR="00F24C81" w:rsidRPr="00F24C81" w:rsidRDefault="00F24C81" w:rsidP="00F24C81">
      <w:pPr>
        <w:jc w:val="center"/>
        <w:rPr>
          <w:b/>
        </w:rPr>
      </w:pPr>
    </w:p>
    <w:sectPr w:rsidR="00F24C81" w:rsidRPr="00F24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C2FC2"/>
    <w:multiLevelType w:val="hybridMultilevel"/>
    <w:tmpl w:val="A26A4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C16BA"/>
    <w:multiLevelType w:val="hybridMultilevel"/>
    <w:tmpl w:val="495C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D53B1C"/>
    <w:multiLevelType w:val="hybridMultilevel"/>
    <w:tmpl w:val="BEAA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14DD3"/>
    <w:multiLevelType w:val="multilevel"/>
    <w:tmpl w:val="BBFC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5E5D95"/>
    <w:multiLevelType w:val="hybridMultilevel"/>
    <w:tmpl w:val="BE9CF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9A6DB5"/>
    <w:multiLevelType w:val="hybridMultilevel"/>
    <w:tmpl w:val="167E4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9F0FF0"/>
    <w:multiLevelType w:val="hybridMultilevel"/>
    <w:tmpl w:val="2420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73467B"/>
    <w:multiLevelType w:val="hybridMultilevel"/>
    <w:tmpl w:val="2890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81"/>
    <w:rsid w:val="0039298B"/>
    <w:rsid w:val="00535A1D"/>
    <w:rsid w:val="00634294"/>
    <w:rsid w:val="00AA7A7E"/>
    <w:rsid w:val="00F2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3C6D3-B975-42B2-B22F-4F29480C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C81"/>
    <w:pPr>
      <w:ind w:left="720"/>
      <w:contextualSpacing/>
    </w:pPr>
  </w:style>
  <w:style w:type="paragraph" w:styleId="NormalWeb">
    <w:name w:val="Normal (Web)"/>
    <w:basedOn w:val="Normal"/>
    <w:uiPriority w:val="99"/>
    <w:semiHidden/>
    <w:unhideWhenUsed/>
    <w:rsid w:val="00F24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rmtext">
    <w:name w:val="termtext"/>
    <w:basedOn w:val="DefaultParagraphFont"/>
    <w:rsid w:val="00F24C81"/>
  </w:style>
  <w:style w:type="character" w:styleId="Hyperlink">
    <w:name w:val="Hyperlink"/>
    <w:basedOn w:val="DefaultParagraphFont"/>
    <w:uiPriority w:val="99"/>
    <w:semiHidden/>
    <w:unhideWhenUsed/>
    <w:rsid w:val="00F24C81"/>
    <w:rPr>
      <w:color w:val="0000FF"/>
      <w:u w:val="single"/>
    </w:rPr>
  </w:style>
  <w:style w:type="character" w:customStyle="1" w:styleId="mntl-sc-block-subheadingtext">
    <w:name w:val="mntl-sc-block-subheading__text"/>
    <w:basedOn w:val="DefaultParagraphFont"/>
    <w:rsid w:val="00F24C81"/>
  </w:style>
  <w:style w:type="character" w:styleId="Strong">
    <w:name w:val="Strong"/>
    <w:basedOn w:val="DefaultParagraphFont"/>
    <w:uiPriority w:val="22"/>
    <w:qFormat/>
    <w:rsid w:val="00F24C81"/>
    <w:rPr>
      <w:b/>
      <w:bCs/>
    </w:rPr>
  </w:style>
  <w:style w:type="character" w:customStyle="1" w:styleId="mntl-inline-citation">
    <w:name w:val="mntl-inline-citation"/>
    <w:basedOn w:val="DefaultParagraphFont"/>
    <w:rsid w:val="00AA7A7E"/>
  </w:style>
  <w:style w:type="paragraph" w:styleId="BalloonText">
    <w:name w:val="Balloon Text"/>
    <w:basedOn w:val="Normal"/>
    <w:link w:val="BalloonTextChar"/>
    <w:uiPriority w:val="99"/>
    <w:semiHidden/>
    <w:unhideWhenUsed/>
    <w:rsid w:val="00392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vestopedia.com/terms/s/solvencyratio.asp" TargetMode="External"/><Relationship Id="rId21" Type="http://schemas.openxmlformats.org/officeDocument/2006/relationships/hyperlink" Target="https://www.investopedia.com/terms/b/behavioraleconomics.asp" TargetMode="External"/><Relationship Id="rId42" Type="http://schemas.openxmlformats.org/officeDocument/2006/relationships/hyperlink" Target="https://www.investopedia.com/terms/e/earnings.asp" TargetMode="External"/><Relationship Id="rId47" Type="http://schemas.openxmlformats.org/officeDocument/2006/relationships/hyperlink" Target="https://www.investopedia.com/terms/s/shareholder.asp" TargetMode="External"/><Relationship Id="rId63" Type="http://schemas.openxmlformats.org/officeDocument/2006/relationships/hyperlink" Target="https://en.wikipedia.org/wiki/Epistemology" TargetMode="External"/><Relationship Id="rId68" Type="http://schemas.openxmlformats.org/officeDocument/2006/relationships/hyperlink" Target="https://www.investopedia.com/terms/b/basket_of_goods.asp" TargetMode="External"/><Relationship Id="rId84" Type="http://schemas.openxmlformats.org/officeDocument/2006/relationships/hyperlink" Target="https://www.investopedia.com/terms/c/commonstock.asp" TargetMode="External"/><Relationship Id="rId89" Type="http://schemas.openxmlformats.org/officeDocument/2006/relationships/hyperlink" Target="https://www.investopedia.com/terms/s/stockdividend.asp" TargetMode="External"/><Relationship Id="rId16" Type="http://schemas.openxmlformats.org/officeDocument/2006/relationships/hyperlink" Target="https://en.wikipedia.org/wiki/Coupon_rate" TargetMode="External"/><Relationship Id="rId11" Type="http://schemas.openxmlformats.org/officeDocument/2006/relationships/hyperlink" Target="https://en.wikipedia.org/wiki/Growth_capital" TargetMode="External"/><Relationship Id="rId32" Type="http://schemas.openxmlformats.org/officeDocument/2006/relationships/hyperlink" Target="https://www.investopedia.com/terms/d/dividendyield.asp" TargetMode="External"/><Relationship Id="rId37" Type="http://schemas.openxmlformats.org/officeDocument/2006/relationships/hyperlink" Target="https://www.investopedia.com/terms/c/currentassets.asp" TargetMode="External"/><Relationship Id="rId53" Type="http://schemas.openxmlformats.org/officeDocument/2006/relationships/hyperlink" Target="https://www.investopedia.com/terms/a/asset.asp" TargetMode="External"/><Relationship Id="rId58" Type="http://schemas.openxmlformats.org/officeDocument/2006/relationships/hyperlink" Target="https://www.investopedia.com/terms/i/inventory-management.asp" TargetMode="External"/><Relationship Id="rId74" Type="http://schemas.openxmlformats.org/officeDocument/2006/relationships/hyperlink" Target="https://www.investopedia.com/ask/answers/041415/what-are-some-common-measures-risk-used-risk-management.asp" TargetMode="External"/><Relationship Id="rId79" Type="http://schemas.openxmlformats.org/officeDocument/2006/relationships/hyperlink" Target="https://www.investopedia.com/terms/v/valuation.asp" TargetMode="External"/><Relationship Id="rId5" Type="http://schemas.openxmlformats.org/officeDocument/2006/relationships/hyperlink" Target="https://www.investopedia.com/terms/b/boardoftrustees.asp" TargetMode="External"/><Relationship Id="rId90" Type="http://schemas.openxmlformats.org/officeDocument/2006/relationships/hyperlink" Target="https://www.investopedia.com/terms/n/non-operating-expense.asp" TargetMode="External"/><Relationship Id="rId22" Type="http://schemas.openxmlformats.org/officeDocument/2006/relationships/hyperlink" Target="https://www.investopedia.com/terms/b/boardoftrustees.asp" TargetMode="External"/><Relationship Id="rId27" Type="http://schemas.openxmlformats.org/officeDocument/2006/relationships/hyperlink" Target="https://www.investopedia.com/terms/p/profitabilityratios.asp" TargetMode="External"/><Relationship Id="rId43" Type="http://schemas.openxmlformats.org/officeDocument/2006/relationships/hyperlink" Target="https://www.investopedia.com/terms/a/asset.asp" TargetMode="External"/><Relationship Id="rId48" Type="http://schemas.openxmlformats.org/officeDocument/2006/relationships/hyperlink" Target="https://www.investopedia.com/terms/a/asset-base.asp" TargetMode="External"/><Relationship Id="rId64" Type="http://schemas.openxmlformats.org/officeDocument/2006/relationships/hyperlink" Target="https://en.wikipedia.org/wiki/Information" TargetMode="External"/><Relationship Id="rId69" Type="http://schemas.openxmlformats.org/officeDocument/2006/relationships/hyperlink" Target="https://www.investopedia.com/terms/d/deflation.asp" TargetMode="External"/><Relationship Id="rId8" Type="http://schemas.openxmlformats.org/officeDocument/2006/relationships/hyperlink" Target="https://www.bankrate.com/glossary/d/dividend/" TargetMode="External"/><Relationship Id="rId51" Type="http://schemas.openxmlformats.org/officeDocument/2006/relationships/hyperlink" Target="https://en.wikipedia.org/wiki/Pecking_order_theory_of_capital_structure" TargetMode="External"/><Relationship Id="rId72" Type="http://schemas.openxmlformats.org/officeDocument/2006/relationships/hyperlink" Target="https://www.investopedia.com/ask/answers/021115/what-difference-between-standard-deviation-and-z-score.asp" TargetMode="External"/><Relationship Id="rId80" Type="http://schemas.openxmlformats.org/officeDocument/2006/relationships/hyperlink" Target="https://www.investopedia.com/terms/r/requiredrateofreturn.asp" TargetMode="External"/><Relationship Id="rId85" Type="http://schemas.openxmlformats.org/officeDocument/2006/relationships/hyperlink" Target="https://www.investopedia.com/terms/d/dividend.asp"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Debt_capital" TargetMode="External"/><Relationship Id="rId17" Type="http://schemas.openxmlformats.org/officeDocument/2006/relationships/hyperlink" Target="https://en.wikipedia.org/wiki/Revenue-based_financing" TargetMode="External"/><Relationship Id="rId25" Type="http://schemas.openxmlformats.org/officeDocument/2006/relationships/hyperlink" Target="https://www.investopedia.com/terms/s/stockdividend.asp" TargetMode="External"/><Relationship Id="rId33" Type="http://schemas.openxmlformats.org/officeDocument/2006/relationships/hyperlink" Target="https://www.investopedia.com/terms/p/price-earningsratio.asp" TargetMode="External"/><Relationship Id="rId38" Type="http://schemas.openxmlformats.org/officeDocument/2006/relationships/hyperlink" Target="https://www.investopedia.com/terms/a/accountsreceivable.asp" TargetMode="External"/><Relationship Id="rId46" Type="http://schemas.openxmlformats.org/officeDocument/2006/relationships/hyperlink" Target="https://www.investopedia.com/terms/n/netincome.asp" TargetMode="External"/><Relationship Id="rId59" Type="http://schemas.openxmlformats.org/officeDocument/2006/relationships/hyperlink" Target="https://www.investopedia.com/terms/c/cashconversioncycle.asp" TargetMode="External"/><Relationship Id="rId67" Type="http://schemas.openxmlformats.org/officeDocument/2006/relationships/hyperlink" Target="https://www.investopedia.com/terms/p/purchasingpower.asp" TargetMode="External"/><Relationship Id="rId20" Type="http://schemas.openxmlformats.org/officeDocument/2006/relationships/hyperlink" Target="https://www.investopedia.com/terms/r/retirement-planning.asp" TargetMode="External"/><Relationship Id="rId41" Type="http://schemas.openxmlformats.org/officeDocument/2006/relationships/hyperlink" Target="https://www.investopedia.com/terms/a/acidtest.asp" TargetMode="External"/><Relationship Id="rId54" Type="http://schemas.openxmlformats.org/officeDocument/2006/relationships/hyperlink" Target="https://www.investopedia.com/terms/b/balancesheet.asp" TargetMode="External"/><Relationship Id="rId62" Type="http://schemas.openxmlformats.org/officeDocument/2006/relationships/hyperlink" Target="https://www.investopedia.com/terms/r/roys-safety-first-criterion.asp" TargetMode="External"/><Relationship Id="rId70" Type="http://schemas.openxmlformats.org/officeDocument/2006/relationships/hyperlink" Target="https://www.investopedia.com/terms/m/mean.asp" TargetMode="External"/><Relationship Id="rId75" Type="http://schemas.openxmlformats.org/officeDocument/2006/relationships/hyperlink" Target="https://www.investopedia.com/terms/e/exchangerate.asp" TargetMode="External"/><Relationship Id="rId83" Type="http://schemas.openxmlformats.org/officeDocument/2006/relationships/hyperlink" Target="https://www.investopedia.com/terms/c/costofcapital.asp" TargetMode="External"/><Relationship Id="rId88" Type="http://schemas.openxmlformats.org/officeDocument/2006/relationships/hyperlink" Target="https://www.investopedia.com/terms/b/boardofdirectors.asp" TargetMode="External"/><Relationship Id="rId91" Type="http://schemas.openxmlformats.org/officeDocument/2006/relationships/hyperlink" Target="https://www.investopedia.com/terms/e/earnings.asp" TargetMode="External"/><Relationship Id="rId1" Type="http://schemas.openxmlformats.org/officeDocument/2006/relationships/numbering" Target="numbering.xml"/><Relationship Id="rId6" Type="http://schemas.openxmlformats.org/officeDocument/2006/relationships/hyperlink" Target="https://www.investopedia.com/terms/l/liquidation.asp" TargetMode="External"/><Relationship Id="rId15" Type="http://schemas.openxmlformats.org/officeDocument/2006/relationships/hyperlink" Target="https://en.wikipedia.org/wiki/Creditor" TargetMode="External"/><Relationship Id="rId23" Type="http://schemas.openxmlformats.org/officeDocument/2006/relationships/hyperlink" Target="https://www.investopedia.com/terms/p/preferredstock.asp" TargetMode="External"/><Relationship Id="rId28" Type="http://schemas.openxmlformats.org/officeDocument/2006/relationships/hyperlink" Target="https://www.investopedia.com/terms/e/efficiencyratio.asp" TargetMode="External"/><Relationship Id="rId36" Type="http://schemas.openxmlformats.org/officeDocument/2006/relationships/hyperlink" Target="https://www.investopedia.com/terms/c/currentratio.asp" TargetMode="External"/><Relationship Id="rId49" Type="http://schemas.openxmlformats.org/officeDocument/2006/relationships/hyperlink" Target="https://efinancemanagement.com/financial-leverage/debt-vs-equity" TargetMode="External"/><Relationship Id="rId57" Type="http://schemas.openxmlformats.org/officeDocument/2006/relationships/hyperlink" Target="https://www.investopedia.com/terms/m/moneymarket.asp" TargetMode="External"/><Relationship Id="rId10" Type="http://schemas.openxmlformats.org/officeDocument/2006/relationships/hyperlink" Target="https://en.wikipedia.org/wiki/Loan" TargetMode="External"/><Relationship Id="rId31" Type="http://schemas.openxmlformats.org/officeDocument/2006/relationships/hyperlink" Target="https://www.investopedia.com/terms/d/dscr.asp" TargetMode="External"/><Relationship Id="rId44" Type="http://schemas.openxmlformats.org/officeDocument/2006/relationships/hyperlink" Target="https://www.investopedia.com/terms/e/equity.asp" TargetMode="External"/><Relationship Id="rId52" Type="http://schemas.openxmlformats.org/officeDocument/2006/relationships/hyperlink" Target="https://corporatefinanceinstitute.com/resources/knowledge/finance/capital-structure-overview/" TargetMode="External"/><Relationship Id="rId60" Type="http://schemas.openxmlformats.org/officeDocument/2006/relationships/hyperlink" Target="https://www.investopedia.com/terms/a/accountspayable.asp" TargetMode="External"/><Relationship Id="rId65" Type="http://schemas.openxmlformats.org/officeDocument/2006/relationships/hyperlink" Target="https://www.investopedia.com/terms/s/specificrisk.asp" TargetMode="External"/><Relationship Id="rId73" Type="http://schemas.openxmlformats.org/officeDocument/2006/relationships/hyperlink" Target="https://www.investopedia.com/articles/basics/11/3-s-simple-investing.asp" TargetMode="External"/><Relationship Id="rId78" Type="http://schemas.openxmlformats.org/officeDocument/2006/relationships/hyperlink" Target="https://www.investopedia.com/terms/c/costofcapital.asp" TargetMode="External"/><Relationship Id="rId81" Type="http://schemas.openxmlformats.org/officeDocument/2006/relationships/hyperlink" Target="https://www.investopedia.com/terms/e/expectedreturn.asp" TargetMode="External"/><Relationship Id="rId86" Type="http://schemas.openxmlformats.org/officeDocument/2006/relationships/hyperlink" Target="https://www.investopedia.com/terms/b/boardoftrustees.asp" TargetMode="External"/><Relationship Id="rId4" Type="http://schemas.openxmlformats.org/officeDocument/2006/relationships/webSettings" Target="webSettings.xml"/><Relationship Id="rId9" Type="http://schemas.openxmlformats.org/officeDocument/2006/relationships/hyperlink" Target="https://www.bankrate.com/personal-finance/debt/bankruptcy/" TargetMode="External"/><Relationship Id="rId13" Type="http://schemas.openxmlformats.org/officeDocument/2006/relationships/hyperlink" Target="https://en.wikipedia.org/wiki/Stock" TargetMode="External"/><Relationship Id="rId18" Type="http://schemas.openxmlformats.org/officeDocument/2006/relationships/hyperlink" Target="https://www.investopedia.com/ask/answers/what-is-finance/" TargetMode="External"/><Relationship Id="rId39" Type="http://schemas.openxmlformats.org/officeDocument/2006/relationships/hyperlink" Target="https://www.investopedia.com/terms/i/inventory.asp" TargetMode="External"/><Relationship Id="rId34" Type="http://schemas.openxmlformats.org/officeDocument/2006/relationships/hyperlink" Target="https://www.investopedia.com/terms/e/eps.asp" TargetMode="External"/><Relationship Id="rId50" Type="http://schemas.openxmlformats.org/officeDocument/2006/relationships/hyperlink" Target="https://en.wikipedia.org/wiki/Agency_costs" TargetMode="External"/><Relationship Id="rId55" Type="http://schemas.openxmlformats.org/officeDocument/2006/relationships/hyperlink" Target="https://www.investopedia.com/terms/f/financial-statements.asp" TargetMode="External"/><Relationship Id="rId76" Type="http://schemas.openxmlformats.org/officeDocument/2006/relationships/hyperlink" Target="https://www.investopedia.com/terms/f/foreignexchangerisk.asp" TargetMode="External"/><Relationship Id="rId7" Type="http://schemas.openxmlformats.org/officeDocument/2006/relationships/hyperlink" Target="https://www.bankrate.com/glossary/c/common-stock/" TargetMode="External"/><Relationship Id="rId71" Type="http://schemas.openxmlformats.org/officeDocument/2006/relationships/hyperlink" Target="https://www.investopedia.com/terms/v/variance.asp"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investopedia.com/terms/c/coverageratio.asp" TargetMode="External"/><Relationship Id="rId24" Type="http://schemas.openxmlformats.org/officeDocument/2006/relationships/hyperlink" Target="https://www.investopedia.com/terms/b/boardofdirectors.asp" TargetMode="External"/><Relationship Id="rId40" Type="http://schemas.openxmlformats.org/officeDocument/2006/relationships/hyperlink" Target="https://www.investopedia.com/terms/q/quickratio.asp" TargetMode="External"/><Relationship Id="rId45" Type="http://schemas.openxmlformats.org/officeDocument/2006/relationships/hyperlink" Target="https://www.investopedia.com/terms/a/asset.asp" TargetMode="External"/><Relationship Id="rId66" Type="http://schemas.openxmlformats.org/officeDocument/2006/relationships/hyperlink" Target="https://www.investopedia.com/video/play/systematic-risk/" TargetMode="External"/><Relationship Id="rId87" Type="http://schemas.openxmlformats.org/officeDocument/2006/relationships/hyperlink" Target="https://www.investopedia.com/terms/p/preferredstock.asp" TargetMode="External"/><Relationship Id="rId61" Type="http://schemas.openxmlformats.org/officeDocument/2006/relationships/hyperlink" Target="https://www.investopedia.com/terms/g/generalledger.asp" TargetMode="External"/><Relationship Id="rId82" Type="http://schemas.openxmlformats.org/officeDocument/2006/relationships/hyperlink" Target="https://www.investopedia.com/terms/s/security.asp" TargetMode="External"/><Relationship Id="rId19" Type="http://schemas.openxmlformats.org/officeDocument/2006/relationships/hyperlink" Target="https://www.investopedia.com/articles/investing/022516/saving-vs-investing-understanding-key-differences.asp" TargetMode="External"/><Relationship Id="rId14" Type="http://schemas.openxmlformats.org/officeDocument/2006/relationships/hyperlink" Target="https://en.wikipedia.org/wiki/Share_capital" TargetMode="External"/><Relationship Id="rId30" Type="http://schemas.openxmlformats.org/officeDocument/2006/relationships/hyperlink" Target="https://www.investopedia.com/terms/t/tie.asp" TargetMode="External"/><Relationship Id="rId35" Type="http://schemas.openxmlformats.org/officeDocument/2006/relationships/hyperlink" Target="https://www.investopedia.com/terms/d/dividendpayoutratio.asp" TargetMode="External"/><Relationship Id="rId56" Type="http://schemas.openxmlformats.org/officeDocument/2006/relationships/hyperlink" Target="https://www.investopedia.com/terms/l/legal-tender.asp" TargetMode="External"/><Relationship Id="rId77" Type="http://schemas.openxmlformats.org/officeDocument/2006/relationships/hyperlink" Target="https://www.investopedia.com/terms/c/capitalbudget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5634</Words>
  <Characters>32119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2022-07-23T16:52:00Z</cp:lastPrinted>
  <dcterms:created xsi:type="dcterms:W3CDTF">2022-07-23T16:20:00Z</dcterms:created>
  <dcterms:modified xsi:type="dcterms:W3CDTF">2022-07-23T16:59:00Z</dcterms:modified>
</cp:coreProperties>
</file>