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13" w:rsidRDefault="00F56713" w:rsidP="00FB24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567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</w:rPr>
        <w:t xml:space="preserve">The decision rule for the capital budgeting method </w:t>
      </w:r>
      <w:bookmarkStart w:id="0" w:name="_GoBack"/>
      <w:r w:rsidRPr="00F567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</w:rPr>
        <w:t xml:space="preserve">states </w:t>
      </w:r>
      <w:bookmarkEnd w:id="0"/>
      <w:r w:rsidRPr="00F567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</w:rPr>
        <w:t>a project...</w:t>
      </w:r>
    </w:p>
    <w:p w:rsidR="00F56713" w:rsidRPr="00FB24F9" w:rsidRDefault="00F56713" w:rsidP="00FB24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5710">
        <w:rPr>
          <w:rFonts w:ascii="Times New Roman" w:eastAsia="Times New Roman" w:hAnsi="Times New Roman" w:cs="Times New Roman"/>
          <w:b/>
          <w:bCs/>
          <w:sz w:val="28"/>
          <w:szCs w:val="28"/>
          <w:highlight w:val="magenta"/>
        </w:rPr>
        <w:t xml:space="preserve">Capital Budgeting- </w:t>
      </w:r>
      <w:r w:rsidRPr="00F56713">
        <w:rPr>
          <w:rFonts w:ascii="Times New Roman" w:eastAsia="Times New Roman" w:hAnsi="Times New Roman" w:cs="Times New Roman"/>
          <w:b/>
          <w:bCs/>
          <w:sz w:val="28"/>
          <w:szCs w:val="28"/>
          <w:highlight w:val="magenta"/>
        </w:rPr>
        <w:t>Question:</w:t>
      </w:r>
      <w:r w:rsidRPr="005A5710">
        <w:rPr>
          <w:rFonts w:ascii="Times New Roman" w:eastAsia="Times New Roman" w:hAnsi="Times New Roman" w:cs="Times New Roman"/>
          <w:b/>
          <w:bCs/>
          <w:sz w:val="28"/>
          <w:szCs w:val="28"/>
          <w:highlight w:val="magenta"/>
        </w:rPr>
        <w:t xml:space="preserve"> Key </w:t>
      </w:r>
      <w:r w:rsidR="005A5710" w:rsidRPr="005A5710">
        <w:rPr>
          <w:rFonts w:ascii="Times New Roman" w:eastAsia="Times New Roman" w:hAnsi="Times New Roman" w:cs="Times New Roman"/>
          <w:b/>
          <w:bCs/>
          <w:sz w:val="28"/>
          <w:szCs w:val="28"/>
          <w:highlight w:val="magenta"/>
        </w:rPr>
        <w:t>Terms</w:t>
      </w:r>
    </w:p>
    <w:tbl>
      <w:tblPr>
        <w:tblW w:w="10710" w:type="dxa"/>
        <w:tblCellSpacing w:w="15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8190"/>
      </w:tblGrid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Replacement Decision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A capital budgeting analysis that determines a capital asset should be purchased to take the place of a worn out, damaged, or obsolete existing asset.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Net Present value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A. The decision rule for the capital budgeting method states a project should be considered acceptable, if the difference between its discounted cash inflows and cost is positive.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NPV profile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A curve showing the relationship between a project's net present value and various discounts rate.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Post-Audit analysis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This analysis conducted following the implementation of an accepted capital project and is intended to improve a firm's forecasting process and to improve the firm's operations.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rate of return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This capital budgeting technique calculate a discount rate that should be compared to a firm's cost capital to determine whether a capital project should be accepted or rejected.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Capital budgeting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The process of planning and evaluating expenditures on asset whose cash flows expected to extend beyond one year.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project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Capital projects who cash flows are not affected by the acceptance or rejection decisions made regarding other projects.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Payback Period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This analytical technique is less reliable for identifying acceptable projects as it ignores the time value of money.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rate of return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This discount rate at which the present value of a project's cash outflows is equal to the present value of the sum of its future cash inflows, assuming that cash flows are reinvested at the firm's required rate of return.</w:t>
            </w:r>
          </w:p>
        </w:tc>
      </w:tr>
      <w:tr w:rsidR="00F56713" w:rsidRPr="00F56713" w:rsidTr="00F56713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Modified internal rate of return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713" w:rsidRPr="00F56713" w:rsidRDefault="00F56713" w:rsidP="00F56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term used to describe a firm's cost of </w:t>
            </w:r>
            <w:proofErr w:type="spellStart"/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  <w:proofErr w:type="gramStart"/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>;this</w:t>
            </w:r>
            <w:proofErr w:type="spellEnd"/>
            <w:proofErr w:type="gramEnd"/>
            <w:r w:rsidRPr="00F56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 is used as the hurdle against which a project's internal rate of return is compared to ascertain whether a project is acceptable.</w:t>
            </w:r>
          </w:p>
        </w:tc>
      </w:tr>
    </w:tbl>
    <w:p w:rsidR="003822A3" w:rsidRDefault="00FB24F9" w:rsidP="00F5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56713" w:rsidRDefault="00F56713" w:rsidP="00F5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2A3" w:rsidRPr="003822A3" w:rsidRDefault="003822A3" w:rsidP="00382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22A3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</w:rPr>
        <w:t>Factors to Consider in Determining Capital Expenditures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Rate of return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Budget ceiling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Probability of success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Competition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Tax rate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Dollar amounts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Time value of money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Risk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lastRenderedPageBreak/>
        <w:t>Liquidity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Long-term business strategy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Forecasting errors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Types of Capital Budgeting Decisions to Be Made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Cost reduction program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Undertaking an advertising campaign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Replacement of assets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Obtaining new facilities or expanding existing ones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Merger analysis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New and existing product evaluation</w:t>
      </w:r>
    </w:p>
    <w:p w:rsidR="003822A3" w:rsidRPr="003822A3" w:rsidRDefault="003822A3" w:rsidP="00382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No profit investments (e.g., health and safety)</w:t>
      </w:r>
    </w:p>
    <w:p w:rsidR="003822A3" w:rsidRPr="003822A3" w:rsidRDefault="003822A3" w:rsidP="0038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22A3" w:rsidRPr="00F56713" w:rsidRDefault="003822A3" w:rsidP="00F5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822A3" w:rsidRPr="00F5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724E5"/>
    <w:multiLevelType w:val="multilevel"/>
    <w:tmpl w:val="1B3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36538"/>
    <w:multiLevelType w:val="multilevel"/>
    <w:tmpl w:val="A1F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62991"/>
    <w:multiLevelType w:val="multilevel"/>
    <w:tmpl w:val="DA88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D2B71"/>
    <w:multiLevelType w:val="multilevel"/>
    <w:tmpl w:val="9F54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14DD3"/>
    <w:multiLevelType w:val="multilevel"/>
    <w:tmpl w:val="BBF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01BFD"/>
    <w:multiLevelType w:val="multilevel"/>
    <w:tmpl w:val="D58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B0319"/>
    <w:multiLevelType w:val="multilevel"/>
    <w:tmpl w:val="193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13"/>
    <w:rsid w:val="001705DE"/>
    <w:rsid w:val="003033B4"/>
    <w:rsid w:val="003822A3"/>
    <w:rsid w:val="005A5710"/>
    <w:rsid w:val="00F56713"/>
    <w:rsid w:val="00F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77CB-4897-413D-86AE-625A83A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5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8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56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35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04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1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2020-10-17T14:02:00Z</dcterms:created>
  <dcterms:modified xsi:type="dcterms:W3CDTF">2022-09-09T01:42:00Z</dcterms:modified>
</cp:coreProperties>
</file>