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E09DF" w14:textId="77777777" w:rsidR="00D05B04" w:rsidRPr="00D05B04" w:rsidRDefault="00D05B04" w:rsidP="00D05B04">
      <w:pPr>
        <w:spacing w:after="150" w:line="345" w:lineRule="atLeast"/>
        <w:jc w:val="center"/>
        <w:rPr>
          <w:rFonts w:ascii="Times New Roman" w:eastAsia="Times New Roman" w:hAnsi="Times New Roman" w:cs="Times New Roman"/>
          <w:color w:val="444444"/>
          <w:kern w:val="0"/>
          <w:sz w:val="36"/>
          <w:szCs w:val="36"/>
          <w14:ligatures w14:val="none"/>
        </w:rPr>
      </w:pPr>
      <w:r w:rsidRPr="00D05B04">
        <w:rPr>
          <w:rFonts w:ascii="Times New Roman" w:eastAsia="Times New Roman" w:hAnsi="Times New Roman" w:cs="Times New Roman"/>
          <w:b/>
          <w:bCs/>
          <w:color w:val="444444"/>
          <w:kern w:val="0"/>
          <w:sz w:val="36"/>
          <w:szCs w:val="36"/>
          <w:highlight w:val="yellow"/>
          <w14:ligatures w14:val="none"/>
        </w:rPr>
        <w:t>Jurisdiction of Court</w:t>
      </w:r>
    </w:p>
    <w:p w14:paraId="0E8D94A5" w14:textId="40A28FFB" w:rsidR="00D05B04" w:rsidRPr="00D05B04" w:rsidRDefault="00D05B04" w:rsidP="00D05B04">
      <w:pPr>
        <w:spacing w:after="150" w:line="345" w:lineRule="atLeast"/>
        <w:rPr>
          <w:rFonts w:ascii="Times New Roman" w:eastAsia="Times New Roman" w:hAnsi="Times New Roman" w:cs="Times New Roman"/>
          <w:color w:val="444444"/>
          <w:kern w:val="0"/>
          <w:sz w:val="24"/>
          <w:szCs w:val="24"/>
          <w14:ligatures w14:val="none"/>
        </w:rPr>
      </w:pPr>
      <w:r w:rsidRPr="00D05B04">
        <w:rPr>
          <w:rFonts w:ascii="Times New Roman" w:eastAsia="Times New Roman" w:hAnsi="Times New Roman" w:cs="Times New Roman"/>
          <w:color w:val="444444"/>
          <w:kern w:val="0"/>
          <w:sz w:val="24"/>
          <w:szCs w:val="24"/>
          <w14:ligatures w14:val="none"/>
        </w:rPr>
        <w:t>Every court of Bangladesh possesses jurisdiction over matters only to the extent granted to it by the Constitution of Bangladesh or legislation of this country. The Superior Court of Justice in Bangladesh is named as Supreme Court of Bangladesh followed by a hierarchy of civil and criminal court at the district level. Jurisdiction of all courts of Bangladesh is discussed below-  </w:t>
      </w:r>
    </w:p>
    <w:p w14:paraId="688C2F3E" w14:textId="77777777" w:rsidR="00D05B04" w:rsidRPr="00D05B04" w:rsidRDefault="00D05B04" w:rsidP="00D05B04">
      <w:pPr>
        <w:spacing w:after="150" w:line="345" w:lineRule="atLeast"/>
        <w:rPr>
          <w:rFonts w:ascii="Times New Roman" w:eastAsia="Times New Roman" w:hAnsi="Times New Roman" w:cs="Times New Roman"/>
          <w:color w:val="444444"/>
          <w:kern w:val="0"/>
          <w:sz w:val="24"/>
          <w:szCs w:val="24"/>
          <w14:ligatures w14:val="none"/>
        </w:rPr>
      </w:pPr>
      <w:r w:rsidRPr="00D05B04">
        <w:rPr>
          <w:rFonts w:ascii="Times New Roman" w:eastAsia="Times New Roman" w:hAnsi="Times New Roman" w:cs="Times New Roman"/>
          <w:b/>
          <w:bCs/>
          <w:color w:val="444444"/>
          <w:kern w:val="0"/>
          <w:sz w:val="24"/>
          <w:szCs w:val="24"/>
          <w14:ligatures w14:val="none"/>
        </w:rPr>
        <w:t>Supreme Court of Bangladesh</w:t>
      </w:r>
    </w:p>
    <w:p w14:paraId="64FD4B4B" w14:textId="77777777" w:rsidR="00D05B04" w:rsidRPr="00D05B04" w:rsidRDefault="00D05B04" w:rsidP="00D05B04">
      <w:pPr>
        <w:spacing w:after="150" w:line="345" w:lineRule="atLeast"/>
        <w:rPr>
          <w:rFonts w:ascii="Times New Roman" w:eastAsia="Times New Roman" w:hAnsi="Times New Roman" w:cs="Times New Roman"/>
          <w:color w:val="444444"/>
          <w:kern w:val="0"/>
          <w:sz w:val="24"/>
          <w:szCs w:val="24"/>
          <w14:ligatures w14:val="none"/>
        </w:rPr>
      </w:pPr>
      <w:r w:rsidRPr="00D05B04">
        <w:rPr>
          <w:rFonts w:ascii="Times New Roman" w:eastAsia="Times New Roman" w:hAnsi="Times New Roman" w:cs="Times New Roman"/>
          <w:color w:val="444444"/>
          <w:kern w:val="0"/>
          <w:sz w:val="24"/>
          <w:szCs w:val="24"/>
          <w14:ligatures w14:val="none"/>
        </w:rPr>
        <w:t>In exercise of powers conferred under Article 94 of the constitution the Apex Court of the country was established which consists of:</w:t>
      </w:r>
    </w:p>
    <w:p w14:paraId="643E5A0E" w14:textId="77777777" w:rsidR="00D05B04" w:rsidRPr="00D05B04" w:rsidRDefault="00D05B04" w:rsidP="00D05B04">
      <w:pPr>
        <w:spacing w:after="150" w:line="345" w:lineRule="atLeast"/>
        <w:rPr>
          <w:rFonts w:ascii="Times New Roman" w:eastAsia="Times New Roman" w:hAnsi="Times New Roman" w:cs="Times New Roman"/>
          <w:color w:val="444444"/>
          <w:kern w:val="0"/>
          <w:sz w:val="24"/>
          <w:szCs w:val="24"/>
          <w14:ligatures w14:val="none"/>
        </w:rPr>
      </w:pPr>
      <w:r w:rsidRPr="00D05B04">
        <w:rPr>
          <w:rFonts w:ascii="Times New Roman" w:eastAsia="Times New Roman" w:hAnsi="Times New Roman" w:cs="Times New Roman"/>
          <w:b/>
          <w:bCs/>
          <w:color w:val="444444"/>
          <w:kern w:val="0"/>
          <w:sz w:val="24"/>
          <w:szCs w:val="24"/>
          <w14:ligatures w14:val="none"/>
        </w:rPr>
        <w:t>Jurisdiction of the Appellate Division -</w:t>
      </w:r>
    </w:p>
    <w:p w14:paraId="4711B4CF" w14:textId="77777777" w:rsidR="00D05B04" w:rsidRPr="00D05B04" w:rsidRDefault="00D05B04" w:rsidP="00D05B04">
      <w:pPr>
        <w:spacing w:after="150" w:line="345" w:lineRule="atLeast"/>
        <w:rPr>
          <w:rFonts w:ascii="Times New Roman" w:eastAsia="Times New Roman" w:hAnsi="Times New Roman" w:cs="Times New Roman"/>
          <w:color w:val="444444"/>
          <w:kern w:val="0"/>
          <w:sz w:val="24"/>
          <w:szCs w:val="24"/>
          <w14:ligatures w14:val="none"/>
        </w:rPr>
      </w:pPr>
      <w:r w:rsidRPr="00D05B04">
        <w:rPr>
          <w:rFonts w:ascii="Times New Roman" w:eastAsia="Times New Roman" w:hAnsi="Times New Roman" w:cs="Times New Roman"/>
          <w:color w:val="444444"/>
          <w:kern w:val="0"/>
          <w:sz w:val="24"/>
          <w:szCs w:val="24"/>
          <w14:ligatures w14:val="none"/>
        </w:rPr>
        <w:t xml:space="preserve">According to </w:t>
      </w:r>
      <w:r w:rsidRPr="00D05B04">
        <w:rPr>
          <w:rFonts w:ascii="Times New Roman" w:eastAsia="Times New Roman" w:hAnsi="Times New Roman" w:cs="Times New Roman"/>
          <w:color w:val="444444"/>
          <w:kern w:val="0"/>
          <w:sz w:val="24"/>
          <w:szCs w:val="24"/>
          <w:u w:val="single"/>
          <w14:ligatures w14:val="none"/>
        </w:rPr>
        <w:t>article 103 of the Constitution of Bangladesh</w:t>
      </w:r>
      <w:r w:rsidRPr="00D05B04">
        <w:rPr>
          <w:rFonts w:ascii="Times New Roman" w:eastAsia="Times New Roman" w:hAnsi="Times New Roman" w:cs="Times New Roman"/>
          <w:color w:val="444444"/>
          <w:kern w:val="0"/>
          <w:sz w:val="24"/>
          <w:szCs w:val="24"/>
          <w14:ligatures w14:val="none"/>
        </w:rPr>
        <w:t xml:space="preserve"> jurisdiction of Appellate division are as follows-  </w:t>
      </w:r>
    </w:p>
    <w:p w14:paraId="0D524E5B" w14:textId="77777777" w:rsidR="00D05B04" w:rsidRPr="00D05B04" w:rsidRDefault="00D05B04" w:rsidP="00D05B04">
      <w:pPr>
        <w:numPr>
          <w:ilvl w:val="0"/>
          <w:numId w:val="1"/>
        </w:numPr>
        <w:pBdr>
          <w:top w:val="single" w:sz="6" w:space="11" w:color="EEEEEE"/>
          <w:left w:val="single" w:sz="6" w:space="23" w:color="EEEEEE"/>
          <w:bottom w:val="single" w:sz="6" w:space="11" w:color="EEEEEE"/>
          <w:right w:val="single" w:sz="6" w:space="11" w:color="EEEEEE"/>
        </w:pBdr>
        <w:shd w:val="clear" w:color="auto" w:fill="F9F9F9"/>
        <w:spacing w:before="100" w:beforeAutospacing="1" w:after="100" w:afterAutospacing="1" w:line="240" w:lineRule="auto"/>
        <w:rPr>
          <w:rFonts w:ascii="Times New Roman" w:eastAsia="Times New Roman" w:hAnsi="Times New Roman" w:cs="Times New Roman"/>
          <w:color w:val="444444"/>
          <w:kern w:val="0"/>
          <w:sz w:val="24"/>
          <w:szCs w:val="24"/>
          <w14:ligatures w14:val="none"/>
        </w:rPr>
      </w:pPr>
      <w:r w:rsidRPr="00D05B04">
        <w:rPr>
          <w:rFonts w:ascii="Times New Roman" w:eastAsia="Times New Roman" w:hAnsi="Times New Roman" w:cs="Times New Roman"/>
          <w:color w:val="444444"/>
          <w:kern w:val="0"/>
          <w:sz w:val="24"/>
          <w:szCs w:val="24"/>
          <w14:ligatures w14:val="none"/>
        </w:rPr>
        <w:t>The Appellate Division have jurisdiction to hear and determine appeals from judgments, decrees, orders or sentences of the High Court Division.</w:t>
      </w:r>
    </w:p>
    <w:p w14:paraId="2994B4C7" w14:textId="77777777" w:rsidR="00D05B04" w:rsidRPr="00D05B04" w:rsidRDefault="00D05B04" w:rsidP="00D05B04">
      <w:pPr>
        <w:numPr>
          <w:ilvl w:val="0"/>
          <w:numId w:val="2"/>
        </w:numPr>
        <w:pBdr>
          <w:top w:val="single" w:sz="6" w:space="11" w:color="EEEEEE"/>
          <w:left w:val="single" w:sz="6" w:space="23" w:color="EEEEEE"/>
          <w:bottom w:val="single" w:sz="6" w:space="11" w:color="EEEEEE"/>
          <w:right w:val="single" w:sz="6" w:space="11" w:color="EEEEEE"/>
        </w:pBdr>
        <w:shd w:val="clear" w:color="auto" w:fill="F9F9F9"/>
        <w:spacing w:before="100" w:beforeAutospacing="1" w:after="100" w:afterAutospacing="1" w:line="240" w:lineRule="auto"/>
        <w:rPr>
          <w:rFonts w:ascii="Times New Roman" w:eastAsia="Times New Roman" w:hAnsi="Times New Roman" w:cs="Times New Roman"/>
          <w:color w:val="444444"/>
          <w:kern w:val="0"/>
          <w:sz w:val="24"/>
          <w:szCs w:val="24"/>
          <w14:ligatures w14:val="none"/>
        </w:rPr>
      </w:pPr>
      <w:r w:rsidRPr="00D05B04">
        <w:rPr>
          <w:rFonts w:ascii="Times New Roman" w:eastAsia="Times New Roman" w:hAnsi="Times New Roman" w:cs="Times New Roman"/>
          <w:color w:val="444444"/>
          <w:kern w:val="0"/>
          <w:sz w:val="24"/>
          <w:szCs w:val="24"/>
          <w14:ligatures w14:val="none"/>
        </w:rPr>
        <w:t>An appeal to the Appellate Division from a judgment, decree, order or sentence of the High Court Division shall lie as of right where the High Court Division-</w:t>
      </w:r>
    </w:p>
    <w:p w14:paraId="48E80737" w14:textId="77777777" w:rsidR="00D05B04" w:rsidRPr="00D05B04" w:rsidRDefault="00D05B04" w:rsidP="00D05B04">
      <w:pPr>
        <w:numPr>
          <w:ilvl w:val="0"/>
          <w:numId w:val="3"/>
        </w:numPr>
        <w:pBdr>
          <w:top w:val="single" w:sz="6" w:space="11" w:color="EEEEEE"/>
          <w:left w:val="single" w:sz="6" w:space="23" w:color="EEEEEE"/>
          <w:bottom w:val="single" w:sz="6" w:space="11" w:color="EEEEEE"/>
          <w:right w:val="single" w:sz="6" w:space="11" w:color="EEEEEE"/>
        </w:pBdr>
        <w:shd w:val="clear" w:color="auto" w:fill="F9F9F9"/>
        <w:spacing w:before="100" w:beforeAutospacing="1" w:after="100" w:afterAutospacing="1" w:line="240" w:lineRule="auto"/>
        <w:rPr>
          <w:rFonts w:ascii="Times New Roman" w:eastAsia="Times New Roman" w:hAnsi="Times New Roman" w:cs="Times New Roman"/>
          <w:color w:val="444444"/>
          <w:kern w:val="0"/>
          <w:sz w:val="24"/>
          <w:szCs w:val="24"/>
          <w14:ligatures w14:val="none"/>
        </w:rPr>
      </w:pPr>
      <w:r w:rsidRPr="00D05B04">
        <w:rPr>
          <w:rFonts w:ascii="Times New Roman" w:eastAsia="Times New Roman" w:hAnsi="Times New Roman" w:cs="Times New Roman"/>
          <w:color w:val="444444"/>
          <w:kern w:val="0"/>
          <w:sz w:val="24"/>
          <w:szCs w:val="24"/>
          <w14:ligatures w14:val="none"/>
        </w:rPr>
        <w:t>An Appeal from the judgments, decrees, orders or sentences of the High Court Division in a case to which clause (2) does not apply shall lie only if the Appellate Division grants leave to appeal.</w:t>
      </w:r>
    </w:p>
    <w:p w14:paraId="0869A96B" w14:textId="77777777" w:rsidR="00D05B04" w:rsidRPr="00D05B04" w:rsidRDefault="00D05B04" w:rsidP="00D05B04">
      <w:pPr>
        <w:numPr>
          <w:ilvl w:val="0"/>
          <w:numId w:val="3"/>
        </w:numPr>
        <w:pBdr>
          <w:top w:val="single" w:sz="6" w:space="11" w:color="EEEEEE"/>
          <w:left w:val="single" w:sz="6" w:space="23" w:color="EEEEEE"/>
          <w:bottom w:val="single" w:sz="6" w:space="11" w:color="EEEEEE"/>
          <w:right w:val="single" w:sz="6" w:space="11" w:color="EEEEEE"/>
        </w:pBdr>
        <w:shd w:val="clear" w:color="auto" w:fill="F9F9F9"/>
        <w:spacing w:before="100" w:beforeAutospacing="1" w:after="100" w:afterAutospacing="1" w:line="240" w:lineRule="auto"/>
        <w:rPr>
          <w:rFonts w:ascii="Times New Roman" w:eastAsia="Times New Roman" w:hAnsi="Times New Roman" w:cs="Times New Roman"/>
          <w:color w:val="444444"/>
          <w:kern w:val="0"/>
          <w:sz w:val="24"/>
          <w:szCs w:val="24"/>
          <w14:ligatures w14:val="none"/>
        </w:rPr>
      </w:pPr>
      <w:r w:rsidRPr="00D05B04">
        <w:rPr>
          <w:rFonts w:ascii="Times New Roman" w:eastAsia="Times New Roman" w:hAnsi="Times New Roman" w:cs="Times New Roman"/>
          <w:color w:val="444444"/>
          <w:kern w:val="0"/>
          <w:sz w:val="24"/>
          <w:szCs w:val="24"/>
          <w14:ligatures w14:val="none"/>
        </w:rPr>
        <w:t>Parliament may by law declare that the provisions of this article shall apply in relation to any other court or tribunal as they apply in relation to the High Court Division.</w:t>
      </w:r>
    </w:p>
    <w:p w14:paraId="58951894" w14:textId="77777777" w:rsidR="00D05B04" w:rsidRPr="00D05B04" w:rsidRDefault="00D05B04" w:rsidP="00D05B04">
      <w:pPr>
        <w:spacing w:after="150" w:line="345" w:lineRule="atLeast"/>
        <w:rPr>
          <w:rFonts w:ascii="Times New Roman" w:eastAsia="Times New Roman" w:hAnsi="Times New Roman" w:cs="Times New Roman"/>
          <w:color w:val="444444"/>
          <w:kern w:val="0"/>
          <w:sz w:val="24"/>
          <w:szCs w:val="24"/>
          <w14:ligatures w14:val="none"/>
        </w:rPr>
      </w:pPr>
      <w:r w:rsidRPr="00D05B04">
        <w:rPr>
          <w:rFonts w:ascii="Times New Roman" w:eastAsia="Times New Roman" w:hAnsi="Times New Roman" w:cs="Times New Roman"/>
          <w:b/>
          <w:bCs/>
          <w:color w:val="444444"/>
          <w:kern w:val="0"/>
          <w:sz w:val="24"/>
          <w:szCs w:val="24"/>
          <w14:ligatures w14:val="none"/>
        </w:rPr>
        <w:t>The Jurisdiction of the High Court Division</w:t>
      </w:r>
    </w:p>
    <w:p w14:paraId="6ADCD422" w14:textId="77777777" w:rsidR="00D05B04" w:rsidRPr="00D05B04" w:rsidRDefault="00D05B04" w:rsidP="00D05B04">
      <w:pPr>
        <w:spacing w:after="150" w:line="345" w:lineRule="atLeast"/>
        <w:rPr>
          <w:rFonts w:ascii="Times New Roman" w:eastAsia="Times New Roman" w:hAnsi="Times New Roman" w:cs="Times New Roman"/>
          <w:color w:val="444444"/>
          <w:kern w:val="0"/>
          <w:sz w:val="24"/>
          <w:szCs w:val="24"/>
          <w14:ligatures w14:val="none"/>
        </w:rPr>
      </w:pPr>
      <w:r w:rsidRPr="00D05B04">
        <w:rPr>
          <w:rFonts w:ascii="Times New Roman" w:eastAsia="Times New Roman" w:hAnsi="Times New Roman" w:cs="Times New Roman"/>
          <w:color w:val="444444"/>
          <w:kern w:val="0"/>
          <w:sz w:val="24"/>
          <w:szCs w:val="24"/>
          <w14:ligatures w14:val="none"/>
        </w:rPr>
        <w:t>The High Court Division has original, appellate and other jurisdictions, powers and functions as are conferred by the Constitution and other laws-</w:t>
      </w:r>
    </w:p>
    <w:p w14:paraId="34C30B8C" w14:textId="77777777" w:rsidR="00D05B04" w:rsidRPr="00D05B04" w:rsidRDefault="00D05B04" w:rsidP="00D05B04">
      <w:pPr>
        <w:spacing w:after="150" w:line="345" w:lineRule="atLeast"/>
        <w:rPr>
          <w:rFonts w:ascii="Times New Roman" w:eastAsia="Times New Roman" w:hAnsi="Times New Roman" w:cs="Times New Roman"/>
          <w:color w:val="444444"/>
          <w:kern w:val="0"/>
          <w:sz w:val="24"/>
          <w:szCs w:val="24"/>
          <w14:ligatures w14:val="none"/>
        </w:rPr>
      </w:pPr>
      <w:r w:rsidRPr="00D05B04">
        <w:rPr>
          <w:rFonts w:ascii="Times New Roman" w:eastAsia="Times New Roman" w:hAnsi="Times New Roman" w:cs="Times New Roman"/>
          <w:b/>
          <w:bCs/>
          <w:color w:val="444444"/>
          <w:kern w:val="0"/>
          <w:sz w:val="24"/>
          <w:szCs w:val="24"/>
          <w:highlight w:val="yellow"/>
          <w14:ligatures w14:val="none"/>
        </w:rPr>
        <w:t>Subordinate Court:</w:t>
      </w:r>
    </w:p>
    <w:p w14:paraId="399EC29E" w14:textId="77777777" w:rsidR="00D05B04" w:rsidRPr="00D05B04" w:rsidRDefault="00D05B04" w:rsidP="00D05B04">
      <w:pPr>
        <w:spacing w:after="150" w:line="345" w:lineRule="atLeast"/>
        <w:rPr>
          <w:rFonts w:ascii="Times New Roman" w:eastAsia="Times New Roman" w:hAnsi="Times New Roman" w:cs="Times New Roman"/>
          <w:color w:val="444444"/>
          <w:kern w:val="0"/>
          <w:sz w:val="24"/>
          <w:szCs w:val="24"/>
          <w14:ligatures w14:val="none"/>
        </w:rPr>
      </w:pPr>
      <w:r w:rsidRPr="00D05B04">
        <w:rPr>
          <w:rFonts w:ascii="Times New Roman" w:eastAsia="Times New Roman" w:hAnsi="Times New Roman" w:cs="Times New Roman"/>
          <w:b/>
          <w:bCs/>
          <w:color w:val="444444"/>
          <w:kern w:val="0"/>
          <w:sz w:val="24"/>
          <w:szCs w:val="24"/>
          <w14:ligatures w14:val="none"/>
        </w:rPr>
        <w:t xml:space="preserve">  </w:t>
      </w:r>
      <w:r w:rsidRPr="00D05B04">
        <w:rPr>
          <w:rFonts w:ascii="Times New Roman" w:eastAsia="Times New Roman" w:hAnsi="Times New Roman" w:cs="Times New Roman"/>
          <w:b/>
          <w:bCs/>
          <w:color w:val="444444"/>
          <w:kern w:val="0"/>
          <w:sz w:val="24"/>
          <w:szCs w:val="24"/>
          <w:highlight w:val="yellow"/>
          <w14:ligatures w14:val="none"/>
        </w:rPr>
        <w:t>Civil Court:</w:t>
      </w:r>
    </w:p>
    <w:p w14:paraId="1A9CE930" w14:textId="77777777" w:rsidR="00D05B04" w:rsidRPr="00D05B04" w:rsidRDefault="00D05B04" w:rsidP="00D05B04">
      <w:pPr>
        <w:spacing w:after="150" w:line="345" w:lineRule="atLeast"/>
        <w:rPr>
          <w:rFonts w:ascii="Times New Roman" w:eastAsia="Times New Roman" w:hAnsi="Times New Roman" w:cs="Times New Roman"/>
          <w:color w:val="444444"/>
          <w:kern w:val="0"/>
          <w:sz w:val="24"/>
          <w:szCs w:val="24"/>
          <w:u w:val="single"/>
          <w14:ligatures w14:val="none"/>
        </w:rPr>
      </w:pPr>
      <w:r w:rsidRPr="00D05B04">
        <w:rPr>
          <w:rFonts w:ascii="Times New Roman" w:eastAsia="Times New Roman" w:hAnsi="Times New Roman" w:cs="Times New Roman"/>
          <w:b/>
          <w:bCs/>
          <w:color w:val="444444"/>
          <w:kern w:val="0"/>
          <w:sz w:val="24"/>
          <w:szCs w:val="24"/>
          <w:u w:val="single"/>
          <w14:ligatures w14:val="none"/>
        </w:rPr>
        <w:t>Jurisdiction of Civil Court-</w:t>
      </w:r>
    </w:p>
    <w:p w14:paraId="10AA9C59" w14:textId="77777777" w:rsidR="00D05B04" w:rsidRPr="00D05B04" w:rsidRDefault="00D05B04" w:rsidP="00D05B04">
      <w:pPr>
        <w:spacing w:after="150" w:line="345" w:lineRule="atLeast"/>
        <w:rPr>
          <w:rFonts w:ascii="Times New Roman" w:eastAsia="Times New Roman" w:hAnsi="Times New Roman" w:cs="Times New Roman"/>
          <w:color w:val="444444"/>
          <w:kern w:val="0"/>
          <w:sz w:val="24"/>
          <w:szCs w:val="24"/>
          <w14:ligatures w14:val="none"/>
        </w:rPr>
      </w:pPr>
      <w:r w:rsidRPr="00D05B04">
        <w:rPr>
          <w:rFonts w:ascii="Times New Roman" w:eastAsia="Times New Roman" w:hAnsi="Times New Roman" w:cs="Times New Roman"/>
          <w:b/>
          <w:bCs/>
          <w:color w:val="444444"/>
          <w:kern w:val="0"/>
          <w:sz w:val="24"/>
          <w:szCs w:val="24"/>
          <w14:ligatures w14:val="none"/>
        </w:rPr>
        <w:t>1. District Judge Court- </w:t>
      </w:r>
      <w:r w:rsidRPr="00D05B04">
        <w:rPr>
          <w:rFonts w:ascii="Times New Roman" w:eastAsia="Times New Roman" w:hAnsi="Times New Roman" w:cs="Times New Roman"/>
          <w:color w:val="444444"/>
          <w:kern w:val="0"/>
          <w:sz w:val="24"/>
          <w:szCs w:val="24"/>
          <w14:ligatures w14:val="none"/>
        </w:rPr>
        <w:t xml:space="preserve">Revisional </w:t>
      </w:r>
      <w:proofErr w:type="gramStart"/>
      <w:r w:rsidRPr="00D05B04">
        <w:rPr>
          <w:rFonts w:ascii="Times New Roman" w:eastAsia="Times New Roman" w:hAnsi="Times New Roman" w:cs="Times New Roman"/>
          <w:color w:val="444444"/>
          <w:kern w:val="0"/>
          <w:sz w:val="24"/>
          <w:szCs w:val="24"/>
          <w14:ligatures w14:val="none"/>
        </w:rPr>
        <w:t>jurisdiction </w:t>
      </w:r>
      <w:r w:rsidRPr="00D05B04">
        <w:rPr>
          <w:rFonts w:ascii="Times New Roman" w:eastAsia="Times New Roman" w:hAnsi="Times New Roman" w:cs="Times New Roman"/>
          <w:b/>
          <w:bCs/>
          <w:color w:val="444444"/>
          <w:kern w:val="0"/>
          <w:sz w:val="24"/>
          <w:szCs w:val="24"/>
          <w14:ligatures w14:val="none"/>
        </w:rPr>
        <w:t>,</w:t>
      </w:r>
      <w:proofErr w:type="gramEnd"/>
      <w:r w:rsidRPr="00D05B04">
        <w:rPr>
          <w:rFonts w:ascii="Times New Roman" w:eastAsia="Times New Roman" w:hAnsi="Times New Roman" w:cs="Times New Roman"/>
          <w:b/>
          <w:bCs/>
          <w:color w:val="444444"/>
          <w:kern w:val="0"/>
          <w:sz w:val="24"/>
          <w:szCs w:val="24"/>
          <w14:ligatures w14:val="none"/>
        </w:rPr>
        <w:t> </w:t>
      </w:r>
      <w:r w:rsidRPr="00D05B04">
        <w:rPr>
          <w:rFonts w:ascii="Times New Roman" w:eastAsia="Times New Roman" w:hAnsi="Times New Roman" w:cs="Times New Roman"/>
          <w:color w:val="444444"/>
          <w:kern w:val="0"/>
          <w:sz w:val="24"/>
          <w:szCs w:val="24"/>
          <w14:ligatures w14:val="none"/>
        </w:rPr>
        <w:t xml:space="preserve">appeal of civil matters valuation of which is </w:t>
      </w:r>
      <w:proofErr w:type="spellStart"/>
      <w:r w:rsidRPr="00D05B04">
        <w:rPr>
          <w:rFonts w:ascii="Times New Roman" w:eastAsia="Times New Roman" w:hAnsi="Times New Roman" w:cs="Times New Roman"/>
          <w:color w:val="444444"/>
          <w:kern w:val="0"/>
          <w:sz w:val="24"/>
          <w:szCs w:val="24"/>
          <w14:ligatures w14:val="none"/>
        </w:rPr>
        <w:t>upto</w:t>
      </w:r>
      <w:proofErr w:type="spellEnd"/>
      <w:r w:rsidRPr="00D05B04">
        <w:rPr>
          <w:rFonts w:ascii="Times New Roman" w:eastAsia="Times New Roman" w:hAnsi="Times New Roman" w:cs="Times New Roman"/>
          <w:color w:val="444444"/>
          <w:kern w:val="0"/>
          <w:sz w:val="24"/>
          <w:szCs w:val="24"/>
          <w14:ligatures w14:val="none"/>
        </w:rPr>
        <w:t xml:space="preserve"> five crore taka, Probate matters etc.</w:t>
      </w:r>
    </w:p>
    <w:p w14:paraId="7C3CC7DD" w14:textId="77777777" w:rsidR="00D05B04" w:rsidRPr="00D05B04" w:rsidRDefault="00D05B04" w:rsidP="00D05B04">
      <w:pPr>
        <w:spacing w:after="150" w:line="345" w:lineRule="atLeast"/>
        <w:rPr>
          <w:rFonts w:ascii="Times New Roman" w:eastAsia="Times New Roman" w:hAnsi="Times New Roman" w:cs="Times New Roman"/>
          <w:color w:val="444444"/>
          <w:kern w:val="0"/>
          <w:sz w:val="24"/>
          <w:szCs w:val="24"/>
          <w14:ligatures w14:val="none"/>
        </w:rPr>
      </w:pPr>
      <w:r w:rsidRPr="00D05B04">
        <w:rPr>
          <w:rFonts w:ascii="Times New Roman" w:eastAsia="Times New Roman" w:hAnsi="Times New Roman" w:cs="Times New Roman"/>
          <w:b/>
          <w:bCs/>
          <w:color w:val="444444"/>
          <w:kern w:val="0"/>
          <w:sz w:val="24"/>
          <w:szCs w:val="24"/>
          <w14:ligatures w14:val="none"/>
        </w:rPr>
        <w:t> 2. Additional District Judge Court</w:t>
      </w:r>
      <w:proofErr w:type="gramStart"/>
      <w:r w:rsidRPr="00D05B04">
        <w:rPr>
          <w:rFonts w:ascii="Times New Roman" w:eastAsia="Times New Roman" w:hAnsi="Times New Roman" w:cs="Times New Roman"/>
          <w:b/>
          <w:bCs/>
          <w:color w:val="444444"/>
          <w:kern w:val="0"/>
          <w:sz w:val="24"/>
          <w:szCs w:val="24"/>
          <w14:ligatures w14:val="none"/>
        </w:rPr>
        <w:t>-  </w:t>
      </w:r>
      <w:r w:rsidRPr="00D05B04">
        <w:rPr>
          <w:rFonts w:ascii="Times New Roman" w:eastAsia="Times New Roman" w:hAnsi="Times New Roman" w:cs="Times New Roman"/>
          <w:color w:val="444444"/>
          <w:kern w:val="0"/>
          <w:sz w:val="24"/>
          <w:szCs w:val="24"/>
          <w14:ligatures w14:val="none"/>
        </w:rPr>
        <w:t>Try</w:t>
      </w:r>
      <w:proofErr w:type="gramEnd"/>
      <w:r w:rsidRPr="00D05B04">
        <w:rPr>
          <w:rFonts w:ascii="Times New Roman" w:eastAsia="Times New Roman" w:hAnsi="Times New Roman" w:cs="Times New Roman"/>
          <w:color w:val="444444"/>
          <w:kern w:val="0"/>
          <w:sz w:val="24"/>
          <w:szCs w:val="24"/>
          <w14:ligatures w14:val="none"/>
        </w:rPr>
        <w:t xml:space="preserve"> cases transferred to this Court by District Judge.</w:t>
      </w:r>
    </w:p>
    <w:p w14:paraId="4898B862" w14:textId="77777777" w:rsidR="00D05B04" w:rsidRDefault="00D05B04" w:rsidP="00D05B04">
      <w:pPr>
        <w:spacing w:after="150" w:line="345" w:lineRule="atLeast"/>
        <w:rPr>
          <w:rFonts w:ascii="Times New Roman" w:eastAsia="Times New Roman" w:hAnsi="Times New Roman" w:cs="Times New Roman"/>
          <w:color w:val="444444"/>
          <w:kern w:val="0"/>
          <w:sz w:val="24"/>
          <w:szCs w:val="24"/>
          <w14:ligatures w14:val="none"/>
        </w:rPr>
      </w:pPr>
      <w:r w:rsidRPr="00D05B04">
        <w:rPr>
          <w:rFonts w:ascii="Times New Roman" w:eastAsia="Times New Roman" w:hAnsi="Times New Roman" w:cs="Times New Roman"/>
          <w:b/>
          <w:bCs/>
          <w:color w:val="444444"/>
          <w:kern w:val="0"/>
          <w:sz w:val="24"/>
          <w:szCs w:val="24"/>
          <w14:ligatures w14:val="none"/>
        </w:rPr>
        <w:lastRenderedPageBreak/>
        <w:t>3.Joint District Judge Court-</w:t>
      </w:r>
      <w:r w:rsidRPr="00D05B04">
        <w:rPr>
          <w:rFonts w:ascii="Times New Roman" w:eastAsia="Times New Roman" w:hAnsi="Times New Roman" w:cs="Times New Roman"/>
          <w:color w:val="444444"/>
          <w:kern w:val="0"/>
          <w:sz w:val="24"/>
          <w:szCs w:val="24"/>
          <w14:ligatures w14:val="none"/>
        </w:rPr>
        <w:t> </w:t>
      </w:r>
    </w:p>
    <w:p w14:paraId="42CC58B4" w14:textId="441DDC49" w:rsidR="00D05B04" w:rsidRPr="00D05B04" w:rsidRDefault="00D05B04" w:rsidP="00D05B04">
      <w:pPr>
        <w:spacing w:after="150" w:line="345" w:lineRule="atLeast"/>
        <w:rPr>
          <w:rFonts w:ascii="Times New Roman" w:eastAsia="Times New Roman" w:hAnsi="Times New Roman" w:cs="Times New Roman"/>
          <w:color w:val="444444"/>
          <w:kern w:val="0"/>
          <w:sz w:val="24"/>
          <w:szCs w:val="24"/>
          <w14:ligatures w14:val="none"/>
        </w:rPr>
      </w:pPr>
      <w:proofErr w:type="spellStart"/>
      <w:r w:rsidRPr="00D05B04">
        <w:rPr>
          <w:rFonts w:ascii="Times New Roman" w:eastAsia="Times New Roman" w:hAnsi="Times New Roman" w:cs="Times New Roman"/>
          <w:color w:val="444444"/>
          <w:kern w:val="0"/>
          <w:sz w:val="24"/>
          <w:szCs w:val="24"/>
          <w14:ligatures w14:val="none"/>
        </w:rPr>
        <w:t>i</w:t>
      </w:r>
      <w:proofErr w:type="spellEnd"/>
      <w:r w:rsidRPr="00D05B04">
        <w:rPr>
          <w:rFonts w:ascii="Times New Roman" w:eastAsia="Times New Roman" w:hAnsi="Times New Roman" w:cs="Times New Roman"/>
          <w:color w:val="444444"/>
          <w:kern w:val="0"/>
          <w:sz w:val="24"/>
          <w:szCs w:val="24"/>
          <w14:ligatures w14:val="none"/>
        </w:rPr>
        <w:t xml:space="preserve">) Original Jurisdiction- hearing of civil suit of which valuation is </w:t>
      </w:r>
      <w:r w:rsidRPr="00D05B04">
        <w:rPr>
          <w:rFonts w:ascii="Times New Roman" w:eastAsia="Times New Roman" w:hAnsi="Times New Roman" w:cs="Times New Roman"/>
          <w:b/>
          <w:bCs/>
          <w:color w:val="444444"/>
          <w:kern w:val="0"/>
          <w:sz w:val="24"/>
          <w:szCs w:val="24"/>
          <w:u w:val="single"/>
          <w14:ligatures w14:val="none"/>
        </w:rPr>
        <w:t xml:space="preserve">from </w:t>
      </w:r>
      <w:proofErr w:type="gramStart"/>
      <w:r w:rsidRPr="00D05B04">
        <w:rPr>
          <w:rFonts w:ascii="Times New Roman" w:eastAsia="Times New Roman" w:hAnsi="Times New Roman" w:cs="Times New Roman"/>
          <w:b/>
          <w:bCs/>
          <w:color w:val="444444"/>
          <w:kern w:val="0"/>
          <w:sz w:val="24"/>
          <w:szCs w:val="24"/>
          <w:u w:val="single"/>
          <w14:ligatures w14:val="none"/>
        </w:rPr>
        <w:t>twenty five</w:t>
      </w:r>
      <w:proofErr w:type="gramEnd"/>
      <w:r w:rsidRPr="00D05B04">
        <w:rPr>
          <w:rFonts w:ascii="Times New Roman" w:eastAsia="Times New Roman" w:hAnsi="Times New Roman" w:cs="Times New Roman"/>
          <w:b/>
          <w:bCs/>
          <w:color w:val="444444"/>
          <w:kern w:val="0"/>
          <w:sz w:val="24"/>
          <w:szCs w:val="24"/>
          <w:u w:val="single"/>
          <w14:ligatures w14:val="none"/>
        </w:rPr>
        <w:t xml:space="preserve"> lac taka to unlimited,</w:t>
      </w:r>
    </w:p>
    <w:p w14:paraId="3473CF20" w14:textId="77777777" w:rsidR="00D05B04" w:rsidRPr="00D05B04" w:rsidRDefault="00D05B04" w:rsidP="00D05B04">
      <w:pPr>
        <w:spacing w:after="150" w:line="345" w:lineRule="atLeast"/>
        <w:rPr>
          <w:rFonts w:ascii="Times New Roman" w:eastAsia="Times New Roman" w:hAnsi="Times New Roman" w:cs="Times New Roman"/>
          <w:color w:val="444444"/>
          <w:kern w:val="0"/>
          <w:sz w:val="24"/>
          <w:szCs w:val="24"/>
          <w14:ligatures w14:val="none"/>
        </w:rPr>
      </w:pPr>
      <w:r w:rsidRPr="00D05B04">
        <w:rPr>
          <w:rFonts w:ascii="Times New Roman" w:eastAsia="Times New Roman" w:hAnsi="Times New Roman" w:cs="Times New Roman"/>
          <w:color w:val="444444"/>
          <w:kern w:val="0"/>
          <w:sz w:val="24"/>
          <w:szCs w:val="24"/>
          <w14:ligatures w14:val="none"/>
        </w:rPr>
        <w:t>ii)Try succession matter,</w:t>
      </w:r>
    </w:p>
    <w:p w14:paraId="59DDE161" w14:textId="77777777" w:rsidR="00D05B04" w:rsidRPr="00D05B04" w:rsidRDefault="00D05B04" w:rsidP="00D05B04">
      <w:pPr>
        <w:spacing w:after="150" w:line="345" w:lineRule="atLeast"/>
        <w:rPr>
          <w:rFonts w:ascii="Times New Roman" w:eastAsia="Times New Roman" w:hAnsi="Times New Roman" w:cs="Times New Roman"/>
          <w:color w:val="444444"/>
          <w:kern w:val="0"/>
          <w:sz w:val="24"/>
          <w:szCs w:val="24"/>
          <w14:ligatures w14:val="none"/>
        </w:rPr>
      </w:pPr>
      <w:r w:rsidRPr="00D05B04">
        <w:rPr>
          <w:rFonts w:ascii="Times New Roman" w:eastAsia="Times New Roman" w:hAnsi="Times New Roman" w:cs="Times New Roman"/>
          <w:color w:val="444444"/>
          <w:kern w:val="0"/>
          <w:sz w:val="24"/>
          <w:szCs w:val="24"/>
          <w14:ligatures w14:val="none"/>
        </w:rPr>
        <w:t>ii) Revision</w:t>
      </w:r>
      <w:proofErr w:type="gramStart"/>
      <w:r w:rsidRPr="00D05B04">
        <w:rPr>
          <w:rFonts w:ascii="Times New Roman" w:eastAsia="Times New Roman" w:hAnsi="Times New Roman" w:cs="Times New Roman"/>
          <w:color w:val="444444"/>
          <w:kern w:val="0"/>
          <w:sz w:val="24"/>
          <w:szCs w:val="24"/>
          <w14:ligatures w14:val="none"/>
        </w:rPr>
        <w:t>-  which</w:t>
      </w:r>
      <w:proofErr w:type="gramEnd"/>
      <w:r w:rsidRPr="00D05B04">
        <w:rPr>
          <w:rFonts w:ascii="Times New Roman" w:eastAsia="Times New Roman" w:hAnsi="Times New Roman" w:cs="Times New Roman"/>
          <w:color w:val="444444"/>
          <w:kern w:val="0"/>
          <w:sz w:val="24"/>
          <w:szCs w:val="24"/>
          <w14:ligatures w14:val="none"/>
        </w:rPr>
        <w:t xml:space="preserve"> case is transferred to this Court by District Judge,</w:t>
      </w:r>
    </w:p>
    <w:p w14:paraId="301C2F84" w14:textId="77777777" w:rsidR="00D05B04" w:rsidRPr="00D05B04" w:rsidRDefault="00D05B04" w:rsidP="00D05B04">
      <w:pPr>
        <w:spacing w:after="150" w:line="345" w:lineRule="atLeast"/>
        <w:rPr>
          <w:rFonts w:ascii="Times New Roman" w:eastAsia="Times New Roman" w:hAnsi="Times New Roman" w:cs="Times New Roman"/>
          <w:color w:val="444444"/>
          <w:kern w:val="0"/>
          <w:sz w:val="24"/>
          <w:szCs w:val="24"/>
          <w14:ligatures w14:val="none"/>
        </w:rPr>
      </w:pPr>
      <w:r w:rsidRPr="00D05B04">
        <w:rPr>
          <w:rFonts w:ascii="Times New Roman" w:eastAsia="Times New Roman" w:hAnsi="Times New Roman" w:cs="Times New Roman"/>
          <w:color w:val="444444"/>
          <w:kern w:val="0"/>
          <w:sz w:val="24"/>
          <w:szCs w:val="24"/>
          <w14:ligatures w14:val="none"/>
        </w:rPr>
        <w:t>iii)Appeal –which case is transferred to this Court by District judge.</w:t>
      </w:r>
    </w:p>
    <w:p w14:paraId="4457964C" w14:textId="77777777" w:rsidR="00D05B04" w:rsidRPr="00D05B04" w:rsidRDefault="00D05B04" w:rsidP="00D05B04">
      <w:pPr>
        <w:spacing w:after="150" w:line="345" w:lineRule="atLeast"/>
        <w:rPr>
          <w:rFonts w:ascii="Times New Roman" w:eastAsia="Times New Roman" w:hAnsi="Times New Roman" w:cs="Times New Roman"/>
          <w:color w:val="444444"/>
          <w:kern w:val="0"/>
          <w:sz w:val="24"/>
          <w:szCs w:val="24"/>
          <w14:ligatures w14:val="none"/>
        </w:rPr>
      </w:pPr>
      <w:r w:rsidRPr="00D05B04">
        <w:rPr>
          <w:rFonts w:ascii="Times New Roman" w:eastAsia="Times New Roman" w:hAnsi="Times New Roman" w:cs="Times New Roman"/>
          <w:b/>
          <w:bCs/>
          <w:color w:val="444444"/>
          <w:kern w:val="0"/>
          <w:sz w:val="24"/>
          <w:szCs w:val="24"/>
          <w14:ligatures w14:val="none"/>
        </w:rPr>
        <w:t>4. Senior Assistant Judge Court</w:t>
      </w:r>
      <w:proofErr w:type="gramStart"/>
      <w:r w:rsidRPr="00D05B04">
        <w:rPr>
          <w:rFonts w:ascii="Times New Roman" w:eastAsia="Times New Roman" w:hAnsi="Times New Roman" w:cs="Times New Roman"/>
          <w:b/>
          <w:bCs/>
          <w:color w:val="444444"/>
          <w:kern w:val="0"/>
          <w:sz w:val="24"/>
          <w:szCs w:val="24"/>
          <w14:ligatures w14:val="none"/>
        </w:rPr>
        <w:t>-  </w:t>
      </w:r>
      <w:r w:rsidRPr="00D05B04">
        <w:rPr>
          <w:rFonts w:ascii="Times New Roman" w:eastAsia="Times New Roman" w:hAnsi="Times New Roman" w:cs="Times New Roman"/>
          <w:color w:val="444444"/>
          <w:kern w:val="0"/>
          <w:sz w:val="24"/>
          <w:szCs w:val="24"/>
          <w14:ligatures w14:val="none"/>
        </w:rPr>
        <w:t>try</w:t>
      </w:r>
      <w:proofErr w:type="gramEnd"/>
      <w:r w:rsidRPr="00D05B04">
        <w:rPr>
          <w:rFonts w:ascii="Times New Roman" w:eastAsia="Times New Roman" w:hAnsi="Times New Roman" w:cs="Times New Roman"/>
          <w:color w:val="444444"/>
          <w:kern w:val="0"/>
          <w:sz w:val="24"/>
          <w:szCs w:val="24"/>
          <w14:ligatures w14:val="none"/>
        </w:rPr>
        <w:t xml:space="preserve"> suits of civil nature of which valuation is fifteen lac to twenty five lac taka.</w:t>
      </w:r>
    </w:p>
    <w:p w14:paraId="6F2DB60D" w14:textId="77777777" w:rsidR="00D05B04" w:rsidRPr="00D05B04" w:rsidRDefault="00D05B04" w:rsidP="00D05B04">
      <w:pPr>
        <w:spacing w:after="150" w:line="345" w:lineRule="atLeast"/>
        <w:rPr>
          <w:rFonts w:ascii="Times New Roman" w:eastAsia="Times New Roman" w:hAnsi="Times New Roman" w:cs="Times New Roman"/>
          <w:color w:val="444444"/>
          <w:kern w:val="0"/>
          <w:sz w:val="24"/>
          <w:szCs w:val="24"/>
          <w14:ligatures w14:val="none"/>
        </w:rPr>
      </w:pPr>
      <w:r w:rsidRPr="00D05B04">
        <w:rPr>
          <w:rFonts w:ascii="Times New Roman" w:eastAsia="Times New Roman" w:hAnsi="Times New Roman" w:cs="Times New Roman"/>
          <w:b/>
          <w:bCs/>
          <w:color w:val="444444"/>
          <w:kern w:val="0"/>
          <w:sz w:val="24"/>
          <w:szCs w:val="24"/>
          <w14:ligatures w14:val="none"/>
        </w:rPr>
        <w:t>5. Assistant Judge Court</w:t>
      </w:r>
      <w:proofErr w:type="gramStart"/>
      <w:r w:rsidRPr="00D05B04">
        <w:rPr>
          <w:rFonts w:ascii="Times New Roman" w:eastAsia="Times New Roman" w:hAnsi="Times New Roman" w:cs="Times New Roman"/>
          <w:b/>
          <w:bCs/>
          <w:color w:val="444444"/>
          <w:kern w:val="0"/>
          <w:sz w:val="24"/>
          <w:szCs w:val="24"/>
          <w14:ligatures w14:val="none"/>
        </w:rPr>
        <w:t>-  </w:t>
      </w:r>
      <w:r w:rsidRPr="00D05B04">
        <w:rPr>
          <w:rFonts w:ascii="Times New Roman" w:eastAsia="Times New Roman" w:hAnsi="Times New Roman" w:cs="Times New Roman"/>
          <w:color w:val="444444"/>
          <w:kern w:val="0"/>
          <w:sz w:val="24"/>
          <w:szCs w:val="24"/>
          <w14:ligatures w14:val="none"/>
        </w:rPr>
        <w:t>to</w:t>
      </w:r>
      <w:proofErr w:type="gramEnd"/>
      <w:r w:rsidRPr="00D05B04">
        <w:rPr>
          <w:rFonts w:ascii="Times New Roman" w:eastAsia="Times New Roman" w:hAnsi="Times New Roman" w:cs="Times New Roman"/>
          <w:color w:val="444444"/>
          <w:kern w:val="0"/>
          <w:sz w:val="24"/>
          <w:szCs w:val="24"/>
          <w14:ligatures w14:val="none"/>
        </w:rPr>
        <w:t xml:space="preserve"> try civil suits of which pecuniary jurisdiction is below fifteen lac taka</w:t>
      </w:r>
    </w:p>
    <w:p w14:paraId="3EDFE945" w14:textId="77777777" w:rsidR="00650005" w:rsidRPr="00D05B04" w:rsidRDefault="00650005">
      <w:pPr>
        <w:rPr>
          <w:rFonts w:ascii="Times New Roman" w:hAnsi="Times New Roman" w:cs="Times New Roman"/>
          <w:sz w:val="24"/>
          <w:szCs w:val="24"/>
        </w:rPr>
      </w:pPr>
    </w:p>
    <w:sectPr w:rsidR="00650005" w:rsidRPr="00D05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602DE"/>
    <w:multiLevelType w:val="multilevel"/>
    <w:tmpl w:val="352C5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611CCF"/>
    <w:multiLevelType w:val="multilevel"/>
    <w:tmpl w:val="C07E1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F46BFC"/>
    <w:multiLevelType w:val="multilevel"/>
    <w:tmpl w:val="0316B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1420963">
    <w:abstractNumId w:val="2"/>
  </w:num>
  <w:num w:numId="2" w16cid:durableId="166754991">
    <w:abstractNumId w:val="0"/>
  </w:num>
  <w:num w:numId="3" w16cid:durableId="774330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04"/>
    <w:rsid w:val="00650005"/>
    <w:rsid w:val="00D05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6724C"/>
  <w15:chartTrackingRefBased/>
  <w15:docId w15:val="{AF8167E6-9F6F-4DC4-B90C-000A362A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5B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05B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8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AMRIN</dc:creator>
  <cp:keywords/>
  <dc:description/>
  <cp:lastModifiedBy>AMRIN</cp:lastModifiedBy>
  <cp:revision>1</cp:revision>
  <dcterms:created xsi:type="dcterms:W3CDTF">2023-11-19T09:13:00Z</dcterms:created>
  <dcterms:modified xsi:type="dcterms:W3CDTF">2023-11-19T09:22:00Z</dcterms:modified>
</cp:coreProperties>
</file>